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color w:val="1A365D"/>
          <w:sz w:val="32"/>
        </w:rPr>
        <w:t>BỘ CÂU HỎI TRẮC NGHIỆM VỀ PHÁP LUẬT DÂN SỰ</w:t>
        <w:br/>
      </w:r>
    </w:p>
    <w:p>
      <w:pPr>
        <w:jc w:val="center"/>
      </w:pPr>
      <w:r>
        <w:rPr>
          <w:rFonts w:ascii="Times New Roman" w:hAnsi="Times New Roman"/>
          <w:i/>
          <w:color w:val="4A5568"/>
          <w:sz w:val="24"/>
        </w:rPr>
        <w:t>Chủ đề: Bộ luật Dân sự Việt Nam hiện hành</w:t>
        <w:br/>
        <w:t>(Gồm 20 câu hỏi có đáp án và giải thích chi tiết)</w:t>
      </w:r>
    </w:p>
    <w:p>
      <w:r>
        <w:rPr>
          <w:b/>
          <w:color w:val="2B6CB0"/>
          <w:sz w:val="28"/>
        </w:rPr>
        <w:t>PHẦN I: NỘI DUNG CÂU HỎI TRẮC NGHIỆM</w:t>
      </w:r>
    </w:p>
    <w:p>
      <w:pPr>
        <w:spacing w:before="160" w:after="80"/>
      </w:pPr>
      <w:r>
        <w:rPr>
          <w:b/>
        </w:rPr>
        <w:t>Câu 1: Năng lực pháp luật dân sự của cá nhân có từ thời điểm nào?</w:t>
      </w:r>
    </w:p>
    <w:p>
      <w:pPr>
        <w:spacing w:after="40"/>
        <w:ind w:left="576"/>
      </w:pPr>
      <w:r>
        <w:t>A. Từ khi cá nhân đó đủ 18 tuổi</w:t>
      </w:r>
    </w:p>
    <w:p>
      <w:pPr>
        <w:spacing w:after="40"/>
        <w:ind w:left="576"/>
      </w:pPr>
      <w:r>
        <w:t>B. Từ khi sinh ra và chấm dứt khi chết</w:t>
      </w:r>
    </w:p>
    <w:p>
      <w:pPr>
        <w:spacing w:after="40"/>
        <w:ind w:left="576"/>
      </w:pPr>
      <w:r>
        <w:t>C. Từ khi cá nhân có khả năng nhận thức và làm chủ hành vi</w:t>
      </w:r>
    </w:p>
    <w:p>
      <w:pPr>
        <w:spacing w:after="40"/>
        <w:ind w:left="576"/>
      </w:pPr>
      <w:r>
        <w:t>D. Do Tòa án quyết định công nhận cho từng cá nhân</w:t>
      </w:r>
    </w:p>
    <w:p>
      <w:pPr>
        <w:spacing w:before="160" w:after="80"/>
      </w:pPr>
      <w:r>
        <w:rPr>
          <w:b/>
        </w:rPr>
        <w:t>Câu 2: Theo quy định hiện hành, người từ đủ bao nhiêu tuổi trở lên có năng lực hành vi dân sự đầy đủ?</w:t>
      </w:r>
    </w:p>
    <w:p>
      <w:pPr>
        <w:spacing w:after="40"/>
        <w:ind w:left="576"/>
      </w:pPr>
      <w:r>
        <w:t>A. Từ đủ 14 tuổi</w:t>
      </w:r>
    </w:p>
    <w:p>
      <w:pPr>
        <w:spacing w:after="40"/>
        <w:ind w:left="576"/>
      </w:pPr>
      <w:r>
        <w:t>B. Từ đủ 16 tuổi</w:t>
      </w:r>
    </w:p>
    <w:p>
      <w:pPr>
        <w:spacing w:after="40"/>
        <w:ind w:left="576"/>
      </w:pPr>
      <w:r>
        <w:t>C. Từ đủ 18 tuổi</w:t>
      </w:r>
    </w:p>
    <w:p>
      <w:pPr>
        <w:spacing w:after="40"/>
        <w:ind w:left="576"/>
      </w:pPr>
      <w:r>
        <w:t>D. Từ đủ 21 tuổi</w:t>
      </w:r>
    </w:p>
    <w:p>
      <w:pPr>
        <w:spacing w:before="160" w:after="80"/>
      </w:pPr>
      <w:r>
        <w:rPr>
          <w:b/>
        </w:rPr>
        <w:t>Câu 3: Giao dịch dân sự của người chưa đủ 6 tuổi sẽ do ai xác lập, thực hiện?</w:t>
      </w:r>
    </w:p>
    <w:p>
      <w:pPr>
        <w:spacing w:after="40"/>
        <w:ind w:left="576"/>
      </w:pPr>
      <w:r>
        <w:t>A. Bản thân người đó tự xác lập dưới sự giám sát</w:t>
      </w:r>
    </w:p>
    <w:p>
      <w:pPr>
        <w:spacing w:after="40"/>
        <w:ind w:left="576"/>
      </w:pPr>
      <w:r>
        <w:t>B. Người đại diện theo pháp luật của người đó xác lập, thực hiện</w:t>
      </w:r>
    </w:p>
    <w:p>
      <w:pPr>
        <w:spacing w:after="40"/>
        <w:ind w:left="576"/>
      </w:pPr>
      <w:r>
        <w:t>C. Người từ đủ 15 tuổi trở lên trong gia đình xác lập</w:t>
      </w:r>
    </w:p>
    <w:p>
      <w:pPr>
        <w:spacing w:after="40"/>
        <w:ind w:left="576"/>
      </w:pPr>
      <w:r>
        <w:t>D. Không được phép xác lập dưới bất kỳ hình thức nào</w:t>
      </w:r>
    </w:p>
    <w:p>
      <w:pPr>
        <w:spacing w:before="160" w:after="80"/>
      </w:pPr>
      <w:r>
        <w:rPr>
          <w:b/>
        </w:rPr>
        <w:t>Câu 4: Tài sản theo quy định tại Điều 105 Bộ luật Dân sự 2015 bao gồm những loại nào?</w:t>
      </w:r>
    </w:p>
    <w:p>
      <w:pPr>
        <w:spacing w:after="40"/>
        <w:ind w:left="576"/>
      </w:pPr>
      <w:r>
        <w:t>A. Vật, tiền và các giấy tờ tùy thân</w:t>
      </w:r>
    </w:p>
    <w:p>
      <w:pPr>
        <w:spacing w:after="40"/>
        <w:ind w:left="576"/>
      </w:pPr>
      <w:r>
        <w:t>B. Vật, tiền, giấy tờ có giá và quyền tài sản</w:t>
      </w:r>
    </w:p>
    <w:p>
      <w:pPr>
        <w:spacing w:after="40"/>
        <w:ind w:left="576"/>
      </w:pPr>
      <w:r>
        <w:t>C. Bất động sản và các quyền phi tài sản</w:t>
      </w:r>
    </w:p>
    <w:p>
      <w:pPr>
        <w:spacing w:after="40"/>
        <w:ind w:left="576"/>
      </w:pPr>
      <w:r>
        <w:t>D. Nhà ở, đất đai và phương tiện giao thông</w:t>
      </w:r>
    </w:p>
    <w:p>
      <w:pPr>
        <w:spacing w:before="160" w:after="80"/>
      </w:pPr>
      <w:r>
        <w:rPr>
          <w:b/>
        </w:rPr>
        <w:t>Câu 5: Quyền sở hữu bao gồm những quyền năng nào sau đây?</w:t>
      </w:r>
    </w:p>
    <w:p>
      <w:pPr>
        <w:spacing w:after="40"/>
        <w:ind w:left="576"/>
      </w:pPr>
      <w:r>
        <w:t>A. Quyền chiếm hữu, quyền sử dụng, quyền định đoạt</w:t>
      </w:r>
    </w:p>
    <w:p>
      <w:pPr>
        <w:spacing w:after="40"/>
        <w:ind w:left="576"/>
      </w:pPr>
      <w:r>
        <w:t>B. Quyền quản lý, quyền khai thác, quyền phân chia</w:t>
      </w:r>
    </w:p>
    <w:p>
      <w:pPr>
        <w:spacing w:after="40"/>
        <w:ind w:left="576"/>
      </w:pPr>
      <w:r>
        <w:t>C. Quyền mua bán, quyền tặng cho, quyền thừa kế</w:t>
      </w:r>
    </w:p>
    <w:p>
      <w:pPr>
        <w:spacing w:after="40"/>
        <w:ind w:left="576"/>
      </w:pPr>
      <w:r>
        <w:t>D. Quyền sở hữu, quyền sử dụng, quyền quản lý</w:t>
      </w:r>
    </w:p>
    <w:p>
      <w:pPr>
        <w:spacing w:before="160" w:after="80"/>
      </w:pPr>
      <w:r>
        <w:rPr>
          <w:b/>
        </w:rPr>
        <w:t>Câu 6: Biện pháp bảo đảm thực hiện nghĩa vụ dân sự nào mà một bên giao cho bên kia một khoản tiền trong một thời hạn để bảo đảm việc giao kết hoặc thực hiện hợp đồng?</w:t>
      </w:r>
    </w:p>
    <w:p>
      <w:pPr>
        <w:spacing w:after="40"/>
        <w:ind w:left="576"/>
      </w:pPr>
      <w:r>
        <w:t>A. Cầm cố</w:t>
      </w:r>
    </w:p>
    <w:p>
      <w:pPr>
        <w:spacing w:after="40"/>
        <w:ind w:left="576"/>
      </w:pPr>
      <w:r>
        <w:t>B. Thế chấp</w:t>
      </w:r>
    </w:p>
    <w:p>
      <w:pPr>
        <w:spacing w:after="40"/>
        <w:ind w:left="576"/>
      </w:pPr>
      <w:r>
        <w:t>C. Đặt cọc</w:t>
      </w:r>
    </w:p>
    <w:p>
      <w:pPr>
        <w:spacing w:after="40"/>
        <w:ind w:left="576"/>
      </w:pPr>
      <w:r>
        <w:t>D. Ký cược</w:t>
      </w:r>
    </w:p>
    <w:p>
      <w:pPr>
        <w:spacing w:before="160" w:after="80"/>
      </w:pPr>
      <w:r>
        <w:rPr>
          <w:b/>
        </w:rPr>
        <w:t>Câu 7: Thời hiệu khởi kiện để yêu cầu Tòa án giải quyết tranh chấp hợp đồng dân sự là bao lâu, kể từ ngày người có quyền yêu cầu biết hoặc phải biết quyền và lợi ích hợp pháp của mình bị xâm phạm?</w:t>
      </w:r>
    </w:p>
    <w:p>
      <w:pPr>
        <w:spacing w:after="40"/>
        <w:ind w:left="576"/>
      </w:pPr>
      <w:r>
        <w:t>A. 1 năm</w:t>
      </w:r>
    </w:p>
    <w:p>
      <w:pPr>
        <w:spacing w:after="40"/>
        <w:ind w:left="576"/>
      </w:pPr>
      <w:r>
        <w:t>B. 2 năm</w:t>
      </w:r>
    </w:p>
    <w:p>
      <w:pPr>
        <w:spacing w:after="40"/>
        <w:ind w:left="576"/>
      </w:pPr>
      <w:r>
        <w:t>C. 3 năm</w:t>
      </w:r>
    </w:p>
    <w:p>
      <w:pPr>
        <w:spacing w:after="40"/>
        <w:ind w:left="576"/>
      </w:pPr>
      <w:r>
        <w:t>D. 5 năm</w:t>
      </w:r>
    </w:p>
    <w:p>
      <w:pPr>
        <w:spacing w:before="160" w:after="80"/>
      </w:pPr>
      <w:r>
        <w:rPr>
          <w:b/>
        </w:rPr>
        <w:t>Câu 8: Thời điểm mở thừa kế là thời điểm nào?</w:t>
      </w:r>
    </w:p>
    <w:p>
      <w:pPr>
        <w:spacing w:after="40"/>
        <w:ind w:left="576"/>
      </w:pPr>
      <w:r>
        <w:t>A. Thời điểm người có tài sản chết</w:t>
      </w:r>
    </w:p>
    <w:p>
      <w:pPr>
        <w:spacing w:after="40"/>
        <w:ind w:left="576"/>
      </w:pPr>
      <w:r>
        <w:t>B. Thời điểm công bố di chúc</w:t>
      </w:r>
    </w:p>
    <w:p>
      <w:pPr>
        <w:spacing w:after="40"/>
        <w:ind w:left="576"/>
      </w:pPr>
      <w:r>
        <w:t>C. Thời điểm những người thừa kế thỏa thuận phân chia di sản</w:t>
      </w:r>
    </w:p>
    <w:p>
      <w:pPr>
        <w:spacing w:after="40"/>
        <w:ind w:left="576"/>
      </w:pPr>
      <w:r>
        <w:t>D. Sau 30 ngày kể từ ngày người có tài sản chết</w:t>
      </w:r>
    </w:p>
    <w:p>
      <w:pPr>
        <w:spacing w:before="160" w:after="80"/>
      </w:pPr>
      <w:r>
        <w:rPr>
          <w:b/>
        </w:rPr>
        <w:t>Câu 9: Những ai thuộc hàng thừa kế thứ nhất theo pháp luật của người để lại di sản?</w:t>
      </w:r>
    </w:p>
    <w:p>
      <w:pPr>
        <w:spacing w:after="40"/>
        <w:ind w:left="576"/>
      </w:pPr>
      <w:r>
        <w:t>A. Vợ, chồng, cha đẻ, mẹ đẻ, cha nuôi, mẹ nuôi, con đẻ, con nuôi của người chết</w:t>
      </w:r>
    </w:p>
    <w:p>
      <w:pPr>
        <w:spacing w:after="40"/>
        <w:ind w:left="576"/>
      </w:pPr>
      <w:r>
        <w:t>B. Vợ, chồng, anh ruột, chị ruột, em ruột của người chết</w:t>
      </w:r>
    </w:p>
    <w:p>
      <w:pPr>
        <w:spacing w:after="40"/>
        <w:ind w:left="576"/>
      </w:pPr>
      <w:r>
        <w:t>C. Ông nội, bà nội, ông ngoại, bà ngoại, cháu ruột của người chết</w:t>
      </w:r>
    </w:p>
    <w:p>
      <w:pPr>
        <w:spacing w:after="40"/>
        <w:ind w:left="576"/>
      </w:pPr>
      <w:r>
        <w:t>D. Vợ, chồng và tất cả các thân nhân trong gia đình tộc họ</w:t>
      </w:r>
    </w:p>
    <w:p>
      <w:pPr>
        <w:spacing w:before="160" w:after="80"/>
      </w:pPr>
      <w:r>
        <w:rPr>
          <w:b/>
        </w:rPr>
        <w:t>Câu 10: Trường hợp con của người để lại di sản chết trước hoặc cùng một thời điểm với người để lại di sản thì cháu được hưởng phần di sản mà cha hoặc mẹ của cháu đáng được hưởng nếu còn sống; hình thức này gọi là gì?</w:t>
      </w:r>
    </w:p>
    <w:p>
      <w:pPr>
        <w:spacing w:after="40"/>
        <w:ind w:left="576"/>
      </w:pPr>
      <w:r>
        <w:t>A. Thừa kế theo di chúc</w:t>
      </w:r>
    </w:p>
    <w:p>
      <w:pPr>
        <w:spacing w:after="40"/>
        <w:ind w:left="576"/>
      </w:pPr>
      <w:r>
        <w:t>B. Thừa kế thế vị</w:t>
      </w:r>
    </w:p>
    <w:p>
      <w:pPr>
        <w:spacing w:after="40"/>
        <w:ind w:left="576"/>
      </w:pPr>
      <w:r>
        <w:t>C. Thừa kế chỉ định</w:t>
      </w:r>
    </w:p>
    <w:p>
      <w:pPr>
        <w:spacing w:after="40"/>
        <w:ind w:left="576"/>
      </w:pPr>
      <w:r>
        <w:t>D. Thừa kế chuyển tiếp</w:t>
      </w:r>
    </w:p>
    <w:p>
      <w:pPr>
        <w:spacing w:before="160" w:after="80"/>
      </w:pPr>
      <w:r>
        <w:rPr>
          <w:b/>
        </w:rPr>
        <w:t>Câu 11: Thời hiệu để người thừa kế yêu cầu chia di sản đối với bất động sản là bao nhiêu năm, kể từ thời điểm mở thừa kế?</w:t>
      </w:r>
    </w:p>
    <w:p>
      <w:pPr>
        <w:spacing w:after="40"/>
        <w:ind w:left="576"/>
      </w:pPr>
      <w:r>
        <w:t>A. 10 năm</w:t>
      </w:r>
    </w:p>
    <w:p>
      <w:pPr>
        <w:spacing w:after="40"/>
        <w:ind w:left="576"/>
      </w:pPr>
      <w:r>
        <w:t>B. 15 năm</w:t>
      </w:r>
    </w:p>
    <w:p>
      <w:pPr>
        <w:spacing w:after="40"/>
        <w:ind w:left="576"/>
      </w:pPr>
      <w:r>
        <w:t>C. 20 năm</w:t>
      </w:r>
    </w:p>
    <w:p>
      <w:pPr>
        <w:spacing w:after="40"/>
        <w:ind w:left="576"/>
      </w:pPr>
      <w:r>
        <w:t>D. 30 năm</w:t>
      </w:r>
    </w:p>
    <w:p>
      <w:pPr>
        <w:spacing w:before="160" w:after="80"/>
      </w:pPr>
      <w:r>
        <w:rPr>
          <w:b/>
        </w:rPr>
        <w:t>Câu 12: Một tổ chức được công nhận là pháp nhân khi có đủ mấy điều kiện theo quy định của Bộ luật Dân sự?</w:t>
      </w:r>
    </w:p>
    <w:p>
      <w:pPr>
        <w:spacing w:after="40"/>
        <w:ind w:left="576"/>
      </w:pPr>
      <w:r>
        <w:t>A. 2 điều kiện</w:t>
      </w:r>
    </w:p>
    <w:p>
      <w:pPr>
        <w:spacing w:after="40"/>
        <w:ind w:left="576"/>
      </w:pPr>
      <w:r>
        <w:t>B. 3 điều kiện</w:t>
      </w:r>
    </w:p>
    <w:p>
      <w:pPr>
        <w:spacing w:after="40"/>
        <w:ind w:left="576"/>
      </w:pPr>
      <w:r>
        <w:t>C. 4 điều kiện</w:t>
      </w:r>
    </w:p>
    <w:p>
      <w:pPr>
        <w:spacing w:after="40"/>
        <w:ind w:left="576"/>
      </w:pPr>
      <w:r>
        <w:t>D. 5 điều kiện</w:t>
      </w:r>
    </w:p>
    <w:p>
      <w:pPr>
        <w:spacing w:before="160" w:after="80"/>
      </w:pPr>
      <w:r>
        <w:rPr>
          <w:b/>
        </w:rPr>
        <w:t>Câu 13: Đối tượng nào sau đây thuộc nhóm người thừa kế không phụ thuộc vào nội dung của di chúc (vẫn được hưởng phần di sản bằng 2/3 suất của một người thừa kế theo pháp luật)?</w:t>
      </w:r>
    </w:p>
    <w:p>
      <w:pPr>
        <w:spacing w:after="40"/>
        <w:ind w:left="576"/>
      </w:pPr>
      <w:r>
        <w:t>A. Con chưa thành niên, cha, mẹ, vợ, chồng của người chết</w:t>
      </w:r>
    </w:p>
    <w:p>
      <w:pPr>
        <w:spacing w:after="40"/>
        <w:ind w:left="576"/>
      </w:pPr>
      <w:r>
        <w:t>B. Anh ruột, chị ruột, em ruột của người chết</w:t>
      </w:r>
    </w:p>
    <w:p>
      <w:pPr>
        <w:spacing w:after="40"/>
        <w:ind w:left="576"/>
      </w:pPr>
      <w:r>
        <w:t>C. Người đã sống chung như vợ chồng không đăng ký kết hôn</w:t>
      </w:r>
    </w:p>
    <w:p>
      <w:pPr>
        <w:spacing w:after="40"/>
        <w:ind w:left="576"/>
      </w:pPr>
      <w:r>
        <w:t>D. Người có công nuôi dưỡng người để lại di sản</w:t>
      </w:r>
    </w:p>
    <w:p>
      <w:pPr>
        <w:spacing w:before="160" w:after="80"/>
      </w:pPr>
      <w:r>
        <w:rPr>
          <w:b/>
        </w:rPr>
        <w:t>Câu 14: Hành vi một bên do hoang mang, sợ hãi trước hành vi đe dọa trực tiếp, trái pháp luật của bên kia mà phải xác lập giao dịch dân sự thì giao dịch đó vô hiệu do bị gì?</w:t>
      </w:r>
    </w:p>
    <w:p>
      <w:pPr>
        <w:spacing w:after="40"/>
        <w:ind w:left="576"/>
      </w:pPr>
      <w:r>
        <w:t>A. Nhầm lẫn</w:t>
      </w:r>
    </w:p>
    <w:p>
      <w:pPr>
        <w:spacing w:after="40"/>
        <w:ind w:left="576"/>
      </w:pPr>
      <w:r>
        <w:t>B. Lừa dối</w:t>
      </w:r>
    </w:p>
    <w:p>
      <w:pPr>
        <w:spacing w:after="40"/>
        <w:ind w:left="576"/>
      </w:pPr>
      <w:r>
        <w:t>C. Đe dọa, cưỡng ép</w:t>
      </w:r>
    </w:p>
    <w:p>
      <w:pPr>
        <w:spacing w:after="40"/>
        <w:ind w:left="576"/>
      </w:pPr>
      <w:r>
        <w:t>D. Giả tạo</w:t>
      </w:r>
    </w:p>
    <w:p>
      <w:pPr>
        <w:spacing w:before="160" w:after="80"/>
      </w:pPr>
      <w:r>
        <w:rPr>
          <w:b/>
        </w:rPr>
        <w:t>Câu 15: Thời điểm có hiệu lực của hợp đồng mua bán tài sản được xác định như thế nào nếu các bên không có thỏa thuận khác và pháp luật không có quy định khác?</w:t>
      </w:r>
    </w:p>
    <w:p>
      <w:pPr>
        <w:spacing w:after="40"/>
        <w:ind w:left="576"/>
      </w:pPr>
      <w:r>
        <w:t>A. Thời điểm một bên giao tài sản cho bên kia</w:t>
      </w:r>
    </w:p>
    <w:p>
      <w:pPr>
        <w:spacing w:after="40"/>
        <w:ind w:left="576"/>
      </w:pPr>
      <w:r>
        <w:t>B. Thời điểm hợp đồng được giao kết</w:t>
      </w:r>
    </w:p>
    <w:p>
      <w:pPr>
        <w:spacing w:after="40"/>
        <w:ind w:left="576"/>
      </w:pPr>
      <w:r>
        <w:t>C. Thời điểm bên mua trả tiền đầy đủ</w:t>
      </w:r>
    </w:p>
    <w:p>
      <w:pPr>
        <w:spacing w:after="40"/>
        <w:ind w:left="576"/>
      </w:pPr>
      <w:r>
        <w:t>D. Thời điểm hợp đồng được công chứng</w:t>
      </w:r>
    </w:p>
    <w:p>
      <w:pPr>
        <w:spacing w:before="160" w:after="80"/>
      </w:pPr>
      <w:r>
        <w:rPr>
          <w:b/>
        </w:rPr>
        <w:t>Câu 16: Người từ đủ 15 tuổi đến chưa đủ 18 tuổi có quyền tự mình lập di chúc hay không?</w:t>
      </w:r>
    </w:p>
    <w:p>
      <w:pPr>
        <w:spacing w:after="40"/>
        <w:ind w:left="576"/>
      </w:pPr>
      <w:r>
        <w:t>A. Không được phép lập di chúc trong mọi trường hợp</w:t>
      </w:r>
    </w:p>
    <w:p>
      <w:pPr>
        <w:spacing w:after="40"/>
        <w:ind w:left="576"/>
      </w:pPr>
      <w:r>
        <w:t>B. Có quyền tự lập di chúc nếu được cha, mẹ hoặc người giám hộ đồng ý bằng văn bản</w:t>
      </w:r>
    </w:p>
    <w:p>
      <w:pPr>
        <w:spacing w:after="40"/>
        <w:ind w:left="576"/>
      </w:pPr>
      <w:r>
        <w:t>C. Có quyền tự mình lập di chúc mà không cần bất kỳ điều kiện nào khác</w:t>
      </w:r>
    </w:p>
    <w:p>
      <w:pPr>
        <w:spacing w:after="40"/>
        <w:ind w:left="576"/>
      </w:pPr>
      <w:r>
        <w:t>D. Chỉ được lập di chúc bằng miệng khi có người làm chứng</w:t>
      </w:r>
    </w:p>
    <w:p>
      <w:pPr>
        <w:spacing w:before="160" w:after="80"/>
      </w:pPr>
      <w:r>
        <w:rPr>
          <w:b/>
        </w:rPr>
        <w:t>Câu 17: Hình thức nào sau đây KHÔNG phải là một hình thức của di chúc hợp pháp được Bộ luật Dân sự công nhận?</w:t>
      </w:r>
    </w:p>
    <w:p>
      <w:pPr>
        <w:spacing w:after="40"/>
        <w:ind w:left="576"/>
      </w:pPr>
      <w:r>
        <w:t>A. Di chúc bằng văn bản không có người làm chứng</w:t>
      </w:r>
    </w:p>
    <w:p>
      <w:pPr>
        <w:spacing w:after="40"/>
        <w:ind w:left="576"/>
      </w:pPr>
      <w:r>
        <w:t>B. Di chúc bằng văn bản có người làm chứng</w:t>
      </w:r>
    </w:p>
    <w:p>
      <w:pPr>
        <w:spacing w:after="40"/>
        <w:ind w:left="576"/>
      </w:pPr>
      <w:r>
        <w:t>C. Di chúc ghi âm, ghi hình không lập thành văn bản hay có người làm chứng hợp pháp</w:t>
      </w:r>
    </w:p>
    <w:p>
      <w:pPr>
        <w:spacing w:after="40"/>
        <w:ind w:left="576"/>
      </w:pPr>
      <w:r>
        <w:t>D. Di chúc miệng trong trường hợp tính mạng một người bị cái chết đe dọa</w:t>
      </w:r>
    </w:p>
    <w:p>
      <w:pPr>
        <w:spacing w:before="160" w:after="80"/>
      </w:pPr>
      <w:r>
        <w:rPr>
          <w:b/>
        </w:rPr>
        <w:t>Câu 18: Cá nhân từ bỏ quyền sở hữu đối với động sản của mình thì tài sản đó trở thành gì?</w:t>
      </w:r>
    </w:p>
    <w:p>
      <w:pPr>
        <w:spacing w:after="40"/>
        <w:ind w:left="576"/>
      </w:pPr>
      <w:r>
        <w:t>A. Tài sản thuộc sở hữu nhà nước ngay lập tức</w:t>
      </w:r>
    </w:p>
    <w:p>
      <w:pPr>
        <w:spacing w:after="40"/>
        <w:ind w:left="576"/>
      </w:pPr>
      <w:r>
        <w:t>B. Tài sản vô chủ</w:t>
      </w:r>
    </w:p>
    <w:p>
      <w:pPr>
        <w:spacing w:after="40"/>
        <w:ind w:left="576"/>
      </w:pPr>
      <w:r>
        <w:t>C. Tài sản của người đầu tiên tìm thấy</w:t>
      </w:r>
    </w:p>
    <w:p>
      <w:pPr>
        <w:spacing w:after="40"/>
        <w:ind w:left="576"/>
      </w:pPr>
      <w:r>
        <w:t>D. Tài sản chung của cộng đồng nơi người đó cư trú</w:t>
      </w:r>
    </w:p>
    <w:p>
      <w:pPr>
        <w:spacing w:before="160" w:after="80"/>
      </w:pPr>
      <w:r>
        <w:rPr>
          <w:b/>
        </w:rPr>
        <w:t>Câu 19: Trách nhiệm bồi thường thiệt hại ngoài hợp đồng phát sinh khi nào?</w:t>
      </w:r>
    </w:p>
    <w:p>
      <w:pPr>
        <w:spacing w:after="40"/>
        <w:ind w:left="576"/>
      </w:pPr>
      <w:r>
        <w:t>A. Khi các bên có thỏa thuận trước về mức bồi thường</w:t>
      </w:r>
    </w:p>
    <w:p>
      <w:pPr>
        <w:spacing w:after="40"/>
        <w:ind w:left="576"/>
      </w:pPr>
      <w:r>
        <w:t>B. Khi có hành vi xâm phạm tính mạng, sức khỏe, danh dự, nhân phẩm, uy tín, tài sản, quyền, lợi ích hợp pháp khác của người khác mà gây thiệt hại</w:t>
      </w:r>
    </w:p>
    <w:p>
      <w:pPr>
        <w:spacing w:after="40"/>
        <w:ind w:left="576"/>
      </w:pPr>
      <w:r>
        <w:t>C. Khi một bên vi phạm các điều khoản cốt lõi trong hợp đồng kinh tế</w:t>
      </w:r>
    </w:p>
    <w:p>
      <w:pPr>
        <w:spacing w:after="40"/>
        <w:ind w:left="576"/>
      </w:pPr>
      <w:r>
        <w:t>D. Chỉ phát sinh khi có quyết định xử phạt vi phạm hành chính</w:t>
      </w:r>
    </w:p>
    <w:p>
      <w:pPr>
        <w:spacing w:before="160" w:after="80"/>
      </w:pPr>
      <w:r>
        <w:rPr>
          <w:b/>
        </w:rPr>
        <w:t>Câu 20: Người thừa kế có quyền từ chối nhận di sản hay không, và nếu có thì phải thông báo trước thời điểm nào?</w:t>
      </w:r>
    </w:p>
    <w:p>
      <w:pPr>
        <w:spacing w:after="40"/>
        <w:ind w:left="576"/>
      </w:pPr>
      <w:r>
        <w:t>A. Không có quyền từ chối nếu là hàng thừa kế thứ nhất</w:t>
      </w:r>
    </w:p>
    <w:p>
      <w:pPr>
        <w:spacing w:after="40"/>
        <w:ind w:left="576"/>
      </w:pPr>
      <w:r>
        <w:t>B. Có quyền từ chối và phải thể hiện bằng văn bản trước thời điểm phân chia di sản</w:t>
      </w:r>
    </w:p>
    <w:p>
      <w:pPr>
        <w:spacing w:after="40"/>
        <w:ind w:left="576"/>
      </w:pPr>
      <w:r>
        <w:t>C. Chỉ được từ chối nếu di sản đó là các khoản nợ</w:t>
      </w:r>
    </w:p>
    <w:p>
      <w:pPr>
        <w:spacing w:after="40"/>
        <w:ind w:left="576"/>
      </w:pPr>
      <w:r>
        <w:t>D. Có quyền từ chối bằng miệng tại Tòa án vào bất kỳ lúc nào</w:t>
      </w:r>
    </w:p>
    <w:p>
      <w:r>
        <w:br w:type="page"/>
      </w:r>
    </w:p>
    <w:p>
      <w:r>
        <w:rPr>
          <w:b/>
          <w:color w:val="2B6CB0"/>
          <w:sz w:val="28"/>
        </w:rPr>
        <w:t>PHẦN II: ĐÁP ÁN VÀ GIẢI THÍCH CHI TIẾT</w:t>
      </w:r>
    </w:p>
    <w:p>
      <w:pPr>
        <w:spacing w:before="160" w:after="40"/>
      </w:pPr>
      <w:r>
        <w:rPr>
          <w:b/>
          <w:color w:val="276749"/>
        </w:rPr>
        <w:t>Câu 1: Đáp án B</w:t>
      </w:r>
    </w:p>
    <w:p>
      <w:pPr>
        <w:spacing w:after="160"/>
        <w:ind w:left="288"/>
      </w:pPr>
      <w:r>
        <w:rPr>
          <w:b/>
          <w:i/>
          <w:color w:val="718096"/>
        </w:rPr>
        <w:t xml:space="preserve">• Giải thích: </w:t>
      </w:r>
      <w:r>
        <w:rPr>
          <w:i/>
          <w:color w:val="4A5568"/>
        </w:rPr>
        <w:t>Theo Điều 16 Bộ luật Dân sự (BLDS) 2015, năng lực pháp luật dân sự của cá nhân là khả năng của cá nhân có quyền dân sự và nghĩa vụ dân sự, có từ khi sinh ra và chấm dứt khi chết.</w:t>
      </w:r>
    </w:p>
    <w:p>
      <w:pPr>
        <w:spacing w:before="160" w:after="40"/>
      </w:pPr>
      <w:r>
        <w:rPr>
          <w:b/>
          <w:color w:val="276749"/>
        </w:rPr>
        <w:t>Câu 2: Đáp án C</w:t>
      </w:r>
    </w:p>
    <w:p>
      <w:pPr>
        <w:spacing w:after="160"/>
        <w:ind w:left="288"/>
      </w:pPr>
      <w:r>
        <w:rPr>
          <w:b/>
          <w:i/>
          <w:color w:val="718096"/>
        </w:rPr>
        <w:t xml:space="preserve">• Giải thích: </w:t>
      </w:r>
      <w:r>
        <w:rPr>
          <w:i/>
          <w:color w:val="4A5568"/>
        </w:rPr>
        <w:t>Theo Điều 19 BLDS 2015, người thành niên là người từ đủ 18 tuổi trở lên. Người thành niên có năng lực hành vi dân sự đầy đủ, trừ các trường hợp mất, hạn chế năng lực hành vi dân sự hoặc có khó khăn trong nhận thức, làm chủ hành vi.</w:t>
      </w:r>
    </w:p>
    <w:p>
      <w:pPr>
        <w:spacing w:before="160" w:after="40"/>
      </w:pPr>
      <w:r>
        <w:rPr>
          <w:b/>
          <w:color w:val="276749"/>
        </w:rPr>
        <w:t>Câu 3: Đáp án B</w:t>
      </w:r>
    </w:p>
    <w:p>
      <w:pPr>
        <w:spacing w:after="160"/>
        <w:ind w:left="288"/>
      </w:pPr>
      <w:r>
        <w:rPr>
          <w:b/>
          <w:i/>
          <w:color w:val="718096"/>
        </w:rPr>
        <w:t xml:space="preserve">• Giải thích: </w:t>
      </w:r>
      <w:r>
        <w:rPr>
          <w:i/>
          <w:color w:val="4A5568"/>
        </w:rPr>
        <w:t>Theo Khoản 1 Điều 21 BLDS 2015, giao dịch dân sự của người chưa đủ sáu tuổi do người đại diện theo pháp luật của người đó xác lập, thực hiện.</w:t>
      </w:r>
    </w:p>
    <w:p>
      <w:pPr>
        <w:spacing w:before="160" w:after="40"/>
      </w:pPr>
      <w:r>
        <w:rPr>
          <w:b/>
          <w:color w:val="276749"/>
        </w:rPr>
        <w:t>Câu 4: Đáp án B</w:t>
      </w:r>
    </w:p>
    <w:p>
      <w:pPr>
        <w:spacing w:after="160"/>
        <w:ind w:left="288"/>
      </w:pPr>
      <w:r>
        <w:rPr>
          <w:b/>
          <w:i/>
          <w:color w:val="718096"/>
        </w:rPr>
        <w:t xml:space="preserve">• Giải thích: </w:t>
      </w:r>
      <w:r>
        <w:rPr>
          <w:i/>
          <w:color w:val="4A5568"/>
        </w:rPr>
        <w:t>Điều 105 BLDS 2015 quy định tài sản là vật, tiền, giấy tờ có giá và quyền tài sản. Tài sản bao gồm bất động sản và động sản.</w:t>
      </w:r>
    </w:p>
    <w:p>
      <w:pPr>
        <w:spacing w:before="160" w:after="40"/>
      </w:pPr>
      <w:r>
        <w:rPr>
          <w:b/>
          <w:color w:val="276749"/>
        </w:rPr>
        <w:t>Câu 5: Đáp án A</w:t>
      </w:r>
    </w:p>
    <w:p>
      <w:pPr>
        <w:spacing w:after="160"/>
        <w:ind w:left="288"/>
      </w:pPr>
      <w:r>
        <w:rPr>
          <w:b/>
          <w:i/>
          <w:color w:val="718096"/>
        </w:rPr>
        <w:t xml:space="preserve">• Giải thích: </w:t>
      </w:r>
      <w:r>
        <w:rPr>
          <w:i/>
          <w:color w:val="4A5568"/>
        </w:rPr>
        <w:t>Theo Điều 158 BLDS 2015, quyền sở hữu bao gồm quyền chiếm hữu, quyền sử dụng và quyền định đoạt của chủ sở hữu theo quy định của luật.</w:t>
      </w:r>
    </w:p>
    <w:p>
      <w:pPr>
        <w:spacing w:before="160" w:after="40"/>
      </w:pPr>
      <w:r>
        <w:rPr>
          <w:b/>
          <w:color w:val="276749"/>
        </w:rPr>
        <w:t>Câu 6: Đáp án C</w:t>
      </w:r>
    </w:p>
    <w:p>
      <w:pPr>
        <w:spacing w:after="160"/>
        <w:ind w:left="288"/>
      </w:pPr>
      <w:r>
        <w:rPr>
          <w:b/>
          <w:i/>
          <w:color w:val="718096"/>
        </w:rPr>
        <w:t xml:space="preserve">• Giải thích: </w:t>
      </w:r>
      <w:r>
        <w:rPr>
          <w:i/>
          <w:color w:val="4A5568"/>
        </w:rPr>
        <w:t>Theo Điều 328 BLDS 2015, đặt cọc là việc một bên giao cho bên kia một khoản tiền hoặc kim khí quý, đá quý hoặc vật có giá trị khác trong một thời hạn để bảo đảm giao kết hoặc thực hiện hợp đồng.</w:t>
      </w:r>
    </w:p>
    <w:p>
      <w:pPr>
        <w:spacing w:before="160" w:after="40"/>
      </w:pPr>
      <w:r>
        <w:rPr>
          <w:b/>
          <w:color w:val="276749"/>
        </w:rPr>
        <w:t>Câu 7: Đáp án C</w:t>
      </w:r>
    </w:p>
    <w:p>
      <w:pPr>
        <w:spacing w:after="160"/>
        <w:ind w:left="288"/>
      </w:pPr>
      <w:r>
        <w:rPr>
          <w:b/>
          <w:i/>
          <w:color w:val="718096"/>
        </w:rPr>
        <w:t xml:space="preserve">• Giải thích: </w:t>
      </w:r>
      <w:r>
        <w:rPr>
          <w:i/>
          <w:color w:val="4A5568"/>
        </w:rPr>
        <w:t>Điều 429 BLDS 2015 quy định: Thời hiệu khởi kiện để yêu cầu Tòa án giải quyết tranh chấp hợp đồng là 03 năm, kể từ ngày người có quyền yêu cầu biết hoặc phải biết quyền và lợi ích hợp pháp của mình bị xâm phạm.</w:t>
      </w:r>
    </w:p>
    <w:p>
      <w:pPr>
        <w:spacing w:before="160" w:after="40"/>
      </w:pPr>
      <w:r>
        <w:rPr>
          <w:b/>
          <w:color w:val="276749"/>
        </w:rPr>
        <w:t>Câu 8: Đáp án A</w:t>
      </w:r>
    </w:p>
    <w:p>
      <w:pPr>
        <w:spacing w:after="160"/>
        <w:ind w:left="288"/>
      </w:pPr>
      <w:r>
        <w:rPr>
          <w:b/>
          <w:i/>
          <w:color w:val="718096"/>
        </w:rPr>
        <w:t xml:space="preserve">• Giải thích: </w:t>
      </w:r>
      <w:r>
        <w:rPr>
          <w:i/>
          <w:color w:val="4A5568"/>
        </w:rPr>
        <w:t>Theo Khoản 1 Điều 611 BLDS 2015,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pPr>
        <w:spacing w:before="160" w:after="40"/>
      </w:pPr>
      <w:r>
        <w:rPr>
          <w:b/>
          <w:color w:val="276749"/>
        </w:rPr>
        <w:t>Câu 9: Đáp án A</w:t>
      </w:r>
    </w:p>
    <w:p>
      <w:pPr>
        <w:spacing w:after="160"/>
        <w:ind w:left="288"/>
      </w:pPr>
      <w:r>
        <w:rPr>
          <w:b/>
          <w:i/>
          <w:color w:val="718096"/>
        </w:rPr>
        <w:t xml:space="preserve">• Giải thích: </w:t>
      </w:r>
      <w:r>
        <w:rPr>
          <w:i/>
          <w:color w:val="4A5568"/>
        </w:rPr>
        <w:t>Theo Điểm a Khoản 1 Điều 651 BLDS 2015, hàng thừa kế thứ nhất gồm: vợ, chồng, cha đẻ, mẹ đẻ, cha nuôi, mẹ nuôi, con đẻ, con nuôi của người chết.</w:t>
      </w:r>
    </w:p>
    <w:p>
      <w:pPr>
        <w:spacing w:before="160" w:after="40"/>
      </w:pPr>
      <w:r>
        <w:rPr>
          <w:b/>
          <w:color w:val="276749"/>
        </w:rPr>
        <w:t>Câu 10: Đáp án B</w:t>
      </w:r>
    </w:p>
    <w:p>
      <w:pPr>
        <w:spacing w:after="160"/>
        <w:ind w:left="288"/>
      </w:pPr>
      <w:r>
        <w:rPr>
          <w:b/>
          <w:i/>
          <w:color w:val="718096"/>
        </w:rPr>
        <w:t xml:space="preserve">• Giải thích: </w:t>
      </w:r>
      <w:r>
        <w:rPr>
          <w:i/>
          <w:color w:val="4A5568"/>
        </w:rPr>
        <w:t>Điều 652 BLDS 2015 quy định về Thừa kế thế vị: Trường hợp con của người để lại di sản chết trước hoặc cùng một thời điểm với người để lại di sản thì cháu được hưởng phần di sản mà cha hoặc mẹ của cháu đáng được hưởng nếu còn sống.</w:t>
      </w:r>
    </w:p>
    <w:p>
      <w:pPr>
        <w:spacing w:before="160" w:after="40"/>
      </w:pPr>
      <w:r>
        <w:rPr>
          <w:b/>
          <w:color w:val="276749"/>
        </w:rPr>
        <w:t>Câu 11: Đáp án D</w:t>
      </w:r>
    </w:p>
    <w:p>
      <w:pPr>
        <w:spacing w:after="160"/>
        <w:ind w:left="288"/>
      </w:pPr>
      <w:r>
        <w:rPr>
          <w:b/>
          <w:i/>
          <w:color w:val="718096"/>
        </w:rPr>
        <w:t xml:space="preserve">• Giải thích: </w:t>
      </w:r>
      <w:r>
        <w:rPr>
          <w:i/>
          <w:color w:val="4A5568"/>
        </w:rPr>
        <w:t>Theo Khoản 1 Điều 623 BLDS 2015, thời hiệu để người thừa kế yêu cầu chia di sản là 30 năm đối với bất động sản, 10 năm đối với động sản, kể từ thời điểm mở thừa kế.</w:t>
      </w:r>
    </w:p>
    <w:p>
      <w:pPr>
        <w:spacing w:before="160" w:after="40"/>
      </w:pPr>
      <w:r>
        <w:rPr>
          <w:b/>
          <w:color w:val="276749"/>
        </w:rPr>
        <w:t>Câu 12: Đáp án C</w:t>
      </w:r>
    </w:p>
    <w:p>
      <w:pPr>
        <w:spacing w:after="160"/>
        <w:ind w:left="288"/>
      </w:pPr>
      <w:r>
        <w:rPr>
          <w:b/>
          <w:i/>
          <w:color w:val="718096"/>
        </w:rPr>
        <w:t xml:space="preserve">• Giải thích: </w:t>
      </w:r>
      <w:r>
        <w:rPr>
          <w:i/>
          <w:color w:val="4A5568"/>
        </w:rPr>
        <w:t>Theo Điều 74 BLDS 2015, một tổ chức được công nhận là pháp nhân khi có đủ 4 điều kiện: 1) Được thành lập hợp pháp; 2) Có cơ cấu tổ chức chặt chẽ; 3) Có tài sản độc lập và tự chịu trách nhiệm bằng tài sản đó; 4) Nhân danh mình tham gia quan hệ pháp luật một cách độc lập.</w:t>
      </w:r>
    </w:p>
    <w:p>
      <w:pPr>
        <w:spacing w:before="160" w:after="40"/>
      </w:pPr>
      <w:r>
        <w:rPr>
          <w:b/>
          <w:color w:val="276749"/>
        </w:rPr>
        <w:t>Câu 13: Đáp án A</w:t>
      </w:r>
    </w:p>
    <w:p>
      <w:pPr>
        <w:spacing w:after="160"/>
        <w:ind w:left="288"/>
      </w:pPr>
      <w:r>
        <w:rPr>
          <w:b/>
          <w:i/>
          <w:color w:val="718096"/>
        </w:rPr>
        <w:t xml:space="preserve">• Giải thích: </w:t>
      </w:r>
      <w:r>
        <w:rPr>
          <w:i/>
          <w:color w:val="4A5568"/>
        </w:rPr>
        <w:t>Điều 644 BLDS 2015 quy định con chưa thành niên, cha, mẹ, vợ, chồng, con đã thành niên mà không có khả năng lao động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pPr>
        <w:spacing w:before="160" w:after="40"/>
      </w:pPr>
      <w:r>
        <w:rPr>
          <w:b/>
          <w:color w:val="276749"/>
        </w:rPr>
        <w:t>Câu 14: Đáp án C</w:t>
      </w:r>
    </w:p>
    <w:p>
      <w:pPr>
        <w:spacing w:after="160"/>
        <w:ind w:left="288"/>
      </w:pPr>
      <w:r>
        <w:rPr>
          <w:b/>
          <w:i/>
          <w:color w:val="718096"/>
        </w:rPr>
        <w:t xml:space="preserve">• Giải thích: </w:t>
      </w:r>
      <w:r>
        <w:rPr>
          <w:i/>
          <w:color w:val="4A5568"/>
        </w:rPr>
        <w:t>Theo Điều 127 BLDS 2015, khi một bên tham gia giao dịch dân sự do bị lừa dối hoặc bị đe dọa, cưỡng ép thì có quyền yêu cầu Tòa án tuyên bố giao dịch dân sự đó là vô hiệu.</w:t>
      </w:r>
    </w:p>
    <w:p>
      <w:pPr>
        <w:spacing w:before="160" w:after="40"/>
      </w:pPr>
      <w:r>
        <w:rPr>
          <w:b/>
          <w:color w:val="276749"/>
        </w:rPr>
        <w:t>Câu 15: Đáp án B</w:t>
      </w:r>
    </w:p>
    <w:p>
      <w:pPr>
        <w:spacing w:after="160"/>
        <w:ind w:left="288"/>
      </w:pPr>
      <w:r>
        <w:rPr>
          <w:b/>
          <w:i/>
          <w:color w:val="718096"/>
        </w:rPr>
        <w:t xml:space="preserve">• Giải thích: </w:t>
      </w:r>
      <w:r>
        <w:rPr>
          <w:i/>
          <w:color w:val="4A5568"/>
        </w:rPr>
        <w:t>Theo Điều 401 BLDS 2015, hợp đồng được giao kết hợp pháp có hiệu lực từ thời điểm giao kết, trừ trường hợp có thỏa thuận khác hoặc luật liên quan có quy định khác.</w:t>
      </w:r>
    </w:p>
    <w:p>
      <w:pPr>
        <w:spacing w:before="160" w:after="40"/>
      </w:pPr>
      <w:r>
        <w:rPr>
          <w:b/>
          <w:color w:val="276749"/>
        </w:rPr>
        <w:t>Câu 16: Đáp án B</w:t>
      </w:r>
    </w:p>
    <w:p>
      <w:pPr>
        <w:spacing w:after="160"/>
        <w:ind w:left="288"/>
      </w:pPr>
      <w:r>
        <w:rPr>
          <w:b/>
          <w:i/>
          <w:color w:val="718096"/>
        </w:rPr>
        <w:t xml:space="preserve">• Giải thích: </w:t>
      </w:r>
      <w:r>
        <w:rPr>
          <w:i/>
          <w:color w:val="4A5568"/>
        </w:rPr>
        <w:t>Theo Điểm b Khoản 1 Điều 630 BLDS 2015, di chúc của người từ đủ mười lăm tuổi đến chưa đủ mười tám tuổi phải được lập thành văn bản và phải được cha, mẹ hoặc người giám hộ đồng ý về việc lập di chúc.</w:t>
      </w:r>
    </w:p>
    <w:p>
      <w:pPr>
        <w:spacing w:before="160" w:after="40"/>
      </w:pPr>
      <w:r>
        <w:rPr>
          <w:b/>
          <w:color w:val="276749"/>
        </w:rPr>
        <w:t>Câu 17: Đáp án C</w:t>
      </w:r>
    </w:p>
    <w:p>
      <w:pPr>
        <w:spacing w:after="160"/>
        <w:ind w:left="288"/>
      </w:pPr>
      <w:r>
        <w:rPr>
          <w:b/>
          <w:i/>
          <w:color w:val="718096"/>
        </w:rPr>
        <w:t xml:space="preserve">• Giải thích: </w:t>
      </w:r>
      <w:r>
        <w:rPr>
          <w:i/>
          <w:color w:val="4A5568"/>
        </w:rPr>
        <w:t>Pháp luật dân sự chỉ công nhận di chúc bằng văn bản (có hoặc không có người làm chứng/công chứng) và di chúc miệng trong tình trạng khẩn cấp. Việc tự ghi âm, ghi hình đơn thuần không có thủ tục chứng thực/làm chứng theo luật định sẽ không mặc nhiên được công nhận là di chúc hợp pháp.</w:t>
      </w:r>
    </w:p>
    <w:p>
      <w:pPr>
        <w:spacing w:before="160" w:after="40"/>
      </w:pPr>
      <w:r>
        <w:rPr>
          <w:b/>
          <w:color w:val="276749"/>
        </w:rPr>
        <w:t>Câu 18: Đáp án B</w:t>
      </w:r>
    </w:p>
    <w:p>
      <w:pPr>
        <w:spacing w:after="160"/>
        <w:ind w:left="288"/>
      </w:pPr>
      <w:r>
        <w:rPr>
          <w:b/>
          <w:i/>
          <w:color w:val="718096"/>
        </w:rPr>
        <w:t xml:space="preserve">• Giải thích: </w:t>
      </w:r>
      <w:r>
        <w:rPr>
          <w:i/>
          <w:color w:val="4A5568"/>
        </w:rPr>
        <w:t>Theo Điều 228 BLDS 2015, tài sản vô chủ là tài sản mà chủ sở hữu đã từ bỏ quyền sở hữu đối với tài sản đó. Việc xác lập quyền sở hữu đối với tài sản vô chủ được thực hiện theo quy định của pháp luật.</w:t>
      </w:r>
    </w:p>
    <w:p>
      <w:pPr>
        <w:spacing w:before="160" w:after="40"/>
      </w:pPr>
      <w:r>
        <w:rPr>
          <w:b/>
          <w:color w:val="276749"/>
        </w:rPr>
        <w:t>Câu 19: Đáp án B</w:t>
      </w:r>
    </w:p>
    <w:p>
      <w:pPr>
        <w:spacing w:after="160"/>
        <w:ind w:left="288"/>
      </w:pPr>
      <w:r>
        <w:rPr>
          <w:b/>
          <w:i/>
          <w:color w:val="718096"/>
        </w:rPr>
        <w:t xml:space="preserve">• Giải thích: </w:t>
      </w:r>
      <w:r>
        <w:rPr>
          <w:i/>
          <w:color w:val="4A5568"/>
        </w:rPr>
        <w:t>Theo Điều 584 BLDS 2015, người nào có hành vi xâm phạm tính mạng, sức khỏe, danh dự, nhân phẩm, uy tín, tài sản, quyền, lợi ích hợp pháp khác của người khác mà gây thiệt hại thì phải bồi thường, trừ trường hợp Bộ luật này hoặc luật khác có quy định khác (đây là trách nhiệm ngoài hợp đồng).</w:t>
      </w:r>
    </w:p>
    <w:p>
      <w:pPr>
        <w:spacing w:before="160" w:after="40"/>
      </w:pPr>
      <w:r>
        <w:rPr>
          <w:b/>
          <w:color w:val="276749"/>
        </w:rPr>
        <w:t>Câu 20: Đáp án B</w:t>
      </w:r>
    </w:p>
    <w:p>
      <w:pPr>
        <w:spacing w:after="160"/>
        <w:ind w:left="288"/>
      </w:pPr>
      <w:r>
        <w:rPr>
          <w:b/>
          <w:i/>
          <w:color w:val="718096"/>
        </w:rPr>
        <w:t xml:space="preserve">• Giải thích: </w:t>
      </w:r>
      <w:r>
        <w:rPr>
          <w:i/>
          <w:color w:val="4A5568"/>
        </w:rPr>
        <w:t>Theo Điều 620 BLDS 2015, người thừa kế có quyền từ chối nhận di sản, trừ trường hợp việc từ chối nhằm trốn tránh việc thực hiện nghĩa vụ tài sản của mình đối với người khác. Việc từ chối phải được lập thành văn bản và gửi đến người quản lý di sản, những người thừa kế khác... trước thời điểm phân chia di sản.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