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FB76" w14:textId="13A99343" w:rsidR="00047B49" w:rsidRDefault="00000000" w:rsidP="00387C6B">
      <w:r>
        <w:rPr>
          <w:b/>
          <w:color w:val="0066CC"/>
          <w:sz w:val="28"/>
        </w:rPr>
        <w:t>BỘ CÂU HỎI TRẮC NGHIỆM PHÁP LUẬT QUỐC TẾ - BỘ SỐ 2</w:t>
      </w:r>
      <w:r>
        <w:rPr>
          <w:b/>
          <w:color w:val="0066CC"/>
          <w:sz w:val="28"/>
        </w:rPr>
        <w:br/>
        <w:t>(Chuyên đề: Luật Biển, Luật Ngoại giao Lãnh sự và Lãnh thổ quốc gia)</w:t>
      </w:r>
    </w:p>
    <w:p w14:paraId="5003CBF9" w14:textId="77777777" w:rsidR="00047B49" w:rsidRDefault="00000000">
      <w:pPr>
        <w:spacing w:before="120" w:after="80"/>
      </w:pPr>
      <w:r>
        <w:rPr>
          <w:b/>
        </w:rPr>
        <w:t>Câu 1: Theo Công ước Liên Hợp Quốc về Luật Biển (UNCLOS 1982), Lãnh hải (Territorial sea) của một quốc gia ven biển có chiều rộng tối đa là bao nhiêu hải lý tính từ đường cơ sở?</w:t>
      </w:r>
    </w:p>
    <w:p w14:paraId="3CB4F97B" w14:textId="77777777" w:rsidR="00047B49" w:rsidRDefault="00000000">
      <w:pPr>
        <w:spacing w:after="40"/>
        <w:ind w:left="720"/>
      </w:pPr>
      <w:r>
        <w:t>A. 12 hải lý</w:t>
      </w:r>
    </w:p>
    <w:p w14:paraId="05D3BE5A" w14:textId="77777777" w:rsidR="00047B49" w:rsidRDefault="00000000">
      <w:pPr>
        <w:spacing w:after="40"/>
        <w:ind w:left="720"/>
      </w:pPr>
      <w:r>
        <w:t>B. 24 hải lý</w:t>
      </w:r>
    </w:p>
    <w:p w14:paraId="273A2DEE" w14:textId="77777777" w:rsidR="00047B49" w:rsidRDefault="00000000">
      <w:pPr>
        <w:spacing w:after="40"/>
        <w:ind w:left="720"/>
      </w:pPr>
      <w:r>
        <w:t>C. 200 hải lý</w:t>
      </w:r>
    </w:p>
    <w:p w14:paraId="7E00D5E1" w14:textId="77777777" w:rsidR="00047B49" w:rsidRDefault="00000000">
      <w:pPr>
        <w:spacing w:after="40"/>
        <w:ind w:left="720"/>
      </w:pPr>
      <w:r>
        <w:t>D. 350 hải lý</w:t>
      </w:r>
    </w:p>
    <w:p w14:paraId="011A1174" w14:textId="77777777" w:rsidR="00047B49" w:rsidRDefault="00000000">
      <w:pPr>
        <w:spacing w:before="120" w:after="80"/>
      </w:pPr>
      <w:r>
        <w:rPr>
          <w:b/>
        </w:rPr>
        <w:t>Câu 2: Quốc gia ven biển có quyền gì trong Vùng đặc quyền kinh tế (EEZ)?</w:t>
      </w:r>
    </w:p>
    <w:p w14:paraId="601C343A" w14:textId="77777777" w:rsidR="00047B49" w:rsidRDefault="00000000">
      <w:pPr>
        <w:spacing w:after="40"/>
        <w:ind w:left="720"/>
      </w:pPr>
      <w:r>
        <w:t>A. Quyền chủ quyền hoàn toàn và tuyệt đối như trên đất liền</w:t>
      </w:r>
    </w:p>
    <w:p w14:paraId="350C91E7" w14:textId="77777777" w:rsidR="00047B49" w:rsidRDefault="00000000">
      <w:pPr>
        <w:spacing w:after="40"/>
        <w:ind w:left="720"/>
      </w:pPr>
      <w:r>
        <w:t>B. Quyền chủ quyền đối với việc thăm dò, khai thác, bảo tồn và quản lý các tài nguyên thiên nhiên (sinh vật và phi sinh vật) và quyền tài phán đối với một số hoạt động</w:t>
      </w:r>
    </w:p>
    <w:p w14:paraId="3E462163" w14:textId="77777777" w:rsidR="00047B49" w:rsidRDefault="00000000">
      <w:pPr>
        <w:spacing w:after="40"/>
        <w:ind w:left="720"/>
      </w:pPr>
      <w:r>
        <w:t>C. Chỉ có quyền tuần tra an ninh quân sự</w:t>
      </w:r>
    </w:p>
    <w:p w14:paraId="237B9DF8" w14:textId="77777777" w:rsidR="00047B49" w:rsidRDefault="00000000">
      <w:pPr>
        <w:spacing w:after="40"/>
        <w:ind w:left="720"/>
      </w:pPr>
      <w:r>
        <w:t>D. Không có quyền gì, đây là vùng biển quốc tế tự do</w:t>
      </w:r>
    </w:p>
    <w:p w14:paraId="5868061D" w14:textId="77777777" w:rsidR="00047B49" w:rsidRDefault="00000000">
      <w:pPr>
        <w:spacing w:before="120" w:after="80"/>
      </w:pPr>
      <w:r>
        <w:rPr>
          <w:b/>
        </w:rPr>
        <w:t>Câu 3: Đường cơ sở (Baseline) dùng để tính chiều rộng lãnh hải có mấy loại chính?</w:t>
      </w:r>
    </w:p>
    <w:p w14:paraId="29BF6A44" w14:textId="77777777" w:rsidR="00047B49" w:rsidRDefault="00000000">
      <w:pPr>
        <w:spacing w:after="40"/>
        <w:ind w:left="720"/>
      </w:pPr>
      <w:r>
        <w:t>A. 1 loại: Đường cơ sở thẳng</w:t>
      </w:r>
    </w:p>
    <w:p w14:paraId="2F5C837A" w14:textId="77777777" w:rsidR="00047B49" w:rsidRDefault="00000000">
      <w:pPr>
        <w:spacing w:after="40"/>
        <w:ind w:left="720"/>
      </w:pPr>
      <w:r>
        <w:t>B. 1 loại: Đường cơ sở thông thường</w:t>
      </w:r>
    </w:p>
    <w:p w14:paraId="0B2CB1D2" w14:textId="77777777" w:rsidR="00047B49" w:rsidRDefault="00000000">
      <w:pPr>
        <w:spacing w:after="40"/>
        <w:ind w:left="720"/>
      </w:pPr>
      <w:r>
        <w:t>C. 2 loại: Đường cơ sở thông thường và Đường cơ sở thẳng</w:t>
      </w:r>
    </w:p>
    <w:p w14:paraId="4CAE783D" w14:textId="77777777" w:rsidR="00047B49" w:rsidRDefault="00000000">
      <w:pPr>
        <w:spacing w:after="40"/>
        <w:ind w:left="720"/>
      </w:pPr>
      <w:r>
        <w:t>D. 3 loại: Đường cơ sở thẳng, đường cơ sở vòng cung, đường cơ sở cong</w:t>
      </w:r>
    </w:p>
    <w:p w14:paraId="5C47A9C7" w14:textId="77777777" w:rsidR="00047B49" w:rsidRDefault="00000000">
      <w:pPr>
        <w:spacing w:before="120" w:after="80"/>
      </w:pPr>
      <w:r>
        <w:rPr>
          <w:b/>
        </w:rPr>
        <w:t>Câu 4: Theo UNCLOS 1982, 'Quyền đi qua không gây hại' (Right of innocent passage) áp dụng đối với tàu thuyền nước ngoài trong vùng biển nào của quốc gia ven biển?</w:t>
      </w:r>
    </w:p>
    <w:p w14:paraId="44492D88" w14:textId="77777777" w:rsidR="00047B49" w:rsidRDefault="00000000">
      <w:pPr>
        <w:spacing w:after="40"/>
        <w:ind w:left="720"/>
      </w:pPr>
      <w:r>
        <w:t>A. Nội thủy</w:t>
      </w:r>
    </w:p>
    <w:p w14:paraId="46648602" w14:textId="77777777" w:rsidR="00047B49" w:rsidRDefault="00000000">
      <w:pPr>
        <w:spacing w:after="40"/>
        <w:ind w:left="720"/>
      </w:pPr>
      <w:r>
        <w:t>B. Lãnh hải</w:t>
      </w:r>
    </w:p>
    <w:p w14:paraId="1975DF22" w14:textId="77777777" w:rsidR="00047B49" w:rsidRDefault="00000000">
      <w:pPr>
        <w:spacing w:after="40"/>
        <w:ind w:left="720"/>
      </w:pPr>
      <w:r>
        <w:t>C. Vùng tiếp giáp lãnh hải</w:t>
      </w:r>
    </w:p>
    <w:p w14:paraId="59FDDE1D" w14:textId="77777777" w:rsidR="00047B49" w:rsidRDefault="00000000">
      <w:pPr>
        <w:spacing w:after="40"/>
        <w:ind w:left="720"/>
      </w:pPr>
      <w:r>
        <w:t>D. Biển cả</w:t>
      </w:r>
    </w:p>
    <w:p w14:paraId="7B3ED24D" w14:textId="77777777" w:rsidR="00047B49" w:rsidRDefault="00000000">
      <w:pPr>
        <w:spacing w:before="120" w:after="80"/>
      </w:pPr>
      <w:r>
        <w:rPr>
          <w:b/>
        </w:rPr>
        <w:t>Câu 5: Vùng 'Biển cả' (High seas) theo UNCLOS 1982 có đặc điểm pháp lý cơ bản nào?</w:t>
      </w:r>
    </w:p>
    <w:p w14:paraId="3416D706" w14:textId="77777777" w:rsidR="00047B49" w:rsidRDefault="00000000">
      <w:pPr>
        <w:spacing w:after="40"/>
        <w:ind w:left="720"/>
      </w:pPr>
      <w:r>
        <w:t>A. Thuộc chủ quyền của Liên Hợp Quốc</w:t>
      </w:r>
    </w:p>
    <w:p w14:paraId="6B43CF2D" w14:textId="77777777" w:rsidR="00047B49" w:rsidRDefault="00000000">
      <w:pPr>
        <w:spacing w:after="40"/>
        <w:ind w:left="720"/>
      </w:pPr>
      <w:r>
        <w:t>B. Được phân chia dựa trên diện tích quốc gia</w:t>
      </w:r>
    </w:p>
    <w:p w14:paraId="236FF4EC" w14:textId="77777777" w:rsidR="00047B49" w:rsidRDefault="00000000">
      <w:pPr>
        <w:spacing w:after="40"/>
        <w:ind w:left="720"/>
      </w:pPr>
      <w:r>
        <w:t>C. Áp dụng nguyên tắc Tự do biển cả, không quốc gia nào có quyền yêu cầu đặt một phần Biển cả dưới chủ quyền của mình</w:t>
      </w:r>
    </w:p>
    <w:p w14:paraId="1913DA14" w14:textId="77777777" w:rsidR="00047B49" w:rsidRDefault="00000000">
      <w:pPr>
        <w:spacing w:after="40"/>
        <w:ind w:left="720"/>
      </w:pPr>
      <w:r>
        <w:t>D. Chỉ dành cho tàu chiến hoạt động</w:t>
      </w:r>
    </w:p>
    <w:p w14:paraId="29A1EAAA" w14:textId="77777777" w:rsidR="00047B49" w:rsidRDefault="00000000">
      <w:pPr>
        <w:spacing w:before="120" w:after="80"/>
      </w:pPr>
      <w:r>
        <w:rPr>
          <w:b/>
        </w:rPr>
        <w:t>Câu 6: Công ước Vienna năm 1961 điều chỉnh lĩnh vực nào của Luật Quốc tế?</w:t>
      </w:r>
    </w:p>
    <w:p w14:paraId="43B4347B" w14:textId="77777777" w:rsidR="00047B49" w:rsidRDefault="00000000">
      <w:pPr>
        <w:spacing w:after="40"/>
        <w:ind w:left="720"/>
      </w:pPr>
      <w:r>
        <w:t>A. Luật Điều ước quốc tế</w:t>
      </w:r>
    </w:p>
    <w:p w14:paraId="734E196A" w14:textId="77777777" w:rsidR="00047B49" w:rsidRDefault="00000000">
      <w:pPr>
        <w:spacing w:after="40"/>
        <w:ind w:left="720"/>
      </w:pPr>
      <w:r>
        <w:lastRenderedPageBreak/>
        <w:t>B. Quan hệ Ngoại giao</w:t>
      </w:r>
    </w:p>
    <w:p w14:paraId="1631E355" w14:textId="77777777" w:rsidR="00047B49" w:rsidRDefault="00000000">
      <w:pPr>
        <w:spacing w:after="40"/>
        <w:ind w:left="720"/>
      </w:pPr>
      <w:r>
        <w:t>C. Quan hệ Lãnh sự</w:t>
      </w:r>
    </w:p>
    <w:p w14:paraId="12EAF60B" w14:textId="77777777" w:rsidR="00047B49" w:rsidRDefault="00000000">
      <w:pPr>
        <w:spacing w:after="40"/>
        <w:ind w:left="720"/>
      </w:pPr>
      <w:r>
        <w:t>D. Quyền con người</w:t>
      </w:r>
    </w:p>
    <w:p w14:paraId="5AEDC662" w14:textId="77777777" w:rsidR="00047B49" w:rsidRDefault="00000000">
      <w:pPr>
        <w:spacing w:before="120" w:after="80"/>
      </w:pPr>
      <w:r>
        <w:rPr>
          <w:b/>
        </w:rPr>
        <w:t>Câu 7: Theo Luật Ngoại giao, quốc gia tiếp nhận có quyền tuyên bố một viên chức ngoại giao của quốc gia cử là 'Persona non grata' (Người không được hoan nghênh) trong trường hợp nào?</w:t>
      </w:r>
    </w:p>
    <w:p w14:paraId="6EE074E4" w14:textId="77777777" w:rsidR="00047B49" w:rsidRDefault="00000000">
      <w:pPr>
        <w:spacing w:after="40"/>
        <w:ind w:left="720"/>
      </w:pPr>
      <w:r>
        <w:t>A. Chỉ khi có bằng chứng vi phạm hình sự</w:t>
      </w:r>
    </w:p>
    <w:p w14:paraId="33F1401F" w14:textId="77777777" w:rsidR="00047B49" w:rsidRDefault="00000000">
      <w:pPr>
        <w:spacing w:after="40"/>
        <w:ind w:left="720"/>
      </w:pPr>
      <w:r>
        <w:t>B. Bất cứ lúc nào và không cần phải giải thích lý do</w:t>
      </w:r>
    </w:p>
    <w:p w14:paraId="4935B150" w14:textId="77777777" w:rsidR="00047B49" w:rsidRDefault="00000000">
      <w:pPr>
        <w:spacing w:after="40"/>
        <w:ind w:left="720"/>
      </w:pPr>
      <w:r>
        <w:t>C. Chỉ khi Hội đồng Bảo an cho phép</w:t>
      </w:r>
    </w:p>
    <w:p w14:paraId="2BE031EA" w14:textId="77777777" w:rsidR="00047B49" w:rsidRDefault="00000000">
      <w:pPr>
        <w:spacing w:after="40"/>
        <w:ind w:left="720"/>
      </w:pPr>
      <w:r>
        <w:t>D. Chỉ khi hết nhiệm kỳ công tác</w:t>
      </w:r>
    </w:p>
    <w:p w14:paraId="52E7AE68" w14:textId="77777777" w:rsidR="00047B49" w:rsidRDefault="00000000">
      <w:pPr>
        <w:spacing w:before="120" w:after="80"/>
      </w:pPr>
      <w:r>
        <w:rPr>
          <w:b/>
        </w:rPr>
        <w:t>Câu 8: Quyền miễn trừ tài phán hình sự của viên chức ngoại giao tại nước tiếp nhận mang tính chất gì?</w:t>
      </w:r>
    </w:p>
    <w:p w14:paraId="1D1AA1CD" w14:textId="77777777" w:rsidR="00047B49" w:rsidRDefault="00000000">
      <w:pPr>
        <w:spacing w:after="40"/>
        <w:ind w:left="720"/>
      </w:pPr>
      <w:r>
        <w:t>A. Tuyệt đối (không bị xét xử hình sự tại nước tiếp nhận dưới bất kỳ hình thức nào)</w:t>
      </w:r>
    </w:p>
    <w:p w14:paraId="21BDFD08" w14:textId="77777777" w:rsidR="00047B49" w:rsidRDefault="00000000">
      <w:pPr>
        <w:spacing w:after="40"/>
        <w:ind w:left="720"/>
      </w:pPr>
      <w:r>
        <w:t>B. Tương đối (vẫn bị xét xử đối với các tội đặc biệt nghiêm trọng)</w:t>
      </w:r>
    </w:p>
    <w:p w14:paraId="10A0E14B" w14:textId="77777777" w:rsidR="00047B49" w:rsidRDefault="00000000">
      <w:pPr>
        <w:spacing w:after="40"/>
        <w:ind w:left="720"/>
      </w:pPr>
      <w:r>
        <w:t>C. Chỉ áp dụng trong giờ làm việc chính thức</w:t>
      </w:r>
    </w:p>
    <w:p w14:paraId="06EFB55E" w14:textId="77777777" w:rsidR="00047B49" w:rsidRDefault="00000000">
      <w:pPr>
        <w:spacing w:after="40"/>
        <w:ind w:left="720"/>
      </w:pPr>
      <w:r>
        <w:t>D. Chỉ áp dụng nếu phạm tội kinh tế</w:t>
      </w:r>
    </w:p>
    <w:p w14:paraId="350D96B0" w14:textId="77777777" w:rsidR="00047B49" w:rsidRDefault="00000000">
      <w:pPr>
        <w:spacing w:before="120" w:after="80"/>
      </w:pPr>
      <w:r>
        <w:rPr>
          <w:b/>
        </w:rPr>
        <w:t>Câu 9: Công ước Vienna năm 1963 điều chỉnh lĩnh vực nào?</w:t>
      </w:r>
    </w:p>
    <w:p w14:paraId="655AB8F9" w14:textId="77777777" w:rsidR="00047B49" w:rsidRDefault="00000000">
      <w:pPr>
        <w:spacing w:after="40"/>
        <w:ind w:left="720"/>
      </w:pPr>
      <w:r>
        <w:t>A. Quan hệ Ngoại giao</w:t>
      </w:r>
    </w:p>
    <w:p w14:paraId="64771CE5" w14:textId="77777777" w:rsidR="00047B49" w:rsidRDefault="00000000">
      <w:pPr>
        <w:spacing w:after="40"/>
        <w:ind w:left="720"/>
      </w:pPr>
      <w:r>
        <w:t>B. Quan hệ Lãnh sự</w:t>
      </w:r>
    </w:p>
    <w:p w14:paraId="489C615F" w14:textId="77777777" w:rsidR="00047B49" w:rsidRDefault="00000000">
      <w:pPr>
        <w:spacing w:after="40"/>
        <w:ind w:left="720"/>
      </w:pPr>
      <w:r>
        <w:t>C. Luật Kế thừa quốc gia</w:t>
      </w:r>
    </w:p>
    <w:p w14:paraId="32504DBB" w14:textId="77777777" w:rsidR="00047B49" w:rsidRDefault="00000000">
      <w:pPr>
        <w:spacing w:after="40"/>
        <w:ind w:left="720"/>
      </w:pPr>
      <w:r>
        <w:t>D. Luật Trọng tài quốc tế</w:t>
      </w:r>
    </w:p>
    <w:p w14:paraId="4DC2DF11" w14:textId="77777777" w:rsidR="00047B49" w:rsidRDefault="00000000">
      <w:pPr>
        <w:spacing w:before="120" w:after="80"/>
      </w:pPr>
      <w:r>
        <w:rPr>
          <w:b/>
        </w:rPr>
        <w:t>Câu 10: Trụ sở của cơ quan đại diện ngoại giao được hưởng quyền gì theo Công ước Vienna 1961?</w:t>
      </w:r>
    </w:p>
    <w:p w14:paraId="47F46ABD" w14:textId="77777777" w:rsidR="00047B49" w:rsidRDefault="00000000">
      <w:pPr>
        <w:spacing w:after="40"/>
        <w:ind w:left="720"/>
      </w:pPr>
      <w:r>
        <w:t>A. Quyền bất khả xâm phạm; các cơ quan của nước sở tại không được vào nếu không có sự đồng ý của người đứng đầu cơ quan đại diện</w:t>
      </w:r>
    </w:p>
    <w:p w14:paraId="06AFAD27" w14:textId="77777777" w:rsidR="00047B49" w:rsidRDefault="00000000">
      <w:pPr>
        <w:spacing w:after="40"/>
        <w:ind w:left="720"/>
      </w:pPr>
      <w:r>
        <w:t>B. Quyền miễn trừ đóng tiền điện nước</w:t>
      </w:r>
    </w:p>
    <w:p w14:paraId="1C927881" w14:textId="77777777" w:rsidR="00047B49" w:rsidRDefault="00000000">
      <w:pPr>
        <w:spacing w:after="40"/>
        <w:ind w:left="720"/>
      </w:pPr>
      <w:r>
        <w:t>C. Nước sở tại có quyền khám xét khi nghi ngờ có vũ khí</w:t>
      </w:r>
    </w:p>
    <w:p w14:paraId="3A259D58" w14:textId="77777777" w:rsidR="00047B49" w:rsidRDefault="00000000">
      <w:pPr>
        <w:spacing w:after="40"/>
        <w:ind w:left="720"/>
      </w:pPr>
      <w:r>
        <w:t>D. Được kinh doanh thương mại miễn thuế bên trong trụ sở</w:t>
      </w:r>
    </w:p>
    <w:p w14:paraId="50120073" w14:textId="77777777" w:rsidR="00047B49" w:rsidRDefault="00000000">
      <w:pPr>
        <w:spacing w:before="120" w:after="80"/>
      </w:pPr>
      <w:r>
        <w:rPr>
          <w:b/>
        </w:rPr>
        <w:t>Câu 11: Thành phần lãnh thổ của một quốc gia có chủ quyền hoàn toàn và đầy đủ bao gồm những vùng nào?</w:t>
      </w:r>
    </w:p>
    <w:p w14:paraId="5DA8208E" w14:textId="77777777" w:rsidR="00047B49" w:rsidRDefault="00000000">
      <w:pPr>
        <w:spacing w:after="40"/>
        <w:ind w:left="720"/>
      </w:pPr>
      <w:r>
        <w:t>A. Vùng đất, vùng nước (nội thủy và lãnh hải), vùng trời trên vùng đất và vùng nước, và vùng lòng đất</w:t>
      </w:r>
    </w:p>
    <w:p w14:paraId="15F5CD31" w14:textId="77777777" w:rsidR="00047B49" w:rsidRDefault="00000000">
      <w:pPr>
        <w:spacing w:after="40"/>
        <w:ind w:left="720"/>
      </w:pPr>
      <w:r>
        <w:t>B. Vùng đất và vùng đặc quyền kinh tế</w:t>
      </w:r>
    </w:p>
    <w:p w14:paraId="11CD8FF8" w14:textId="77777777" w:rsidR="00047B49" w:rsidRDefault="00000000">
      <w:pPr>
        <w:spacing w:after="40"/>
        <w:ind w:left="720"/>
      </w:pPr>
      <w:r>
        <w:t>C. Vùng đất, vùng trời và thềm lục địa</w:t>
      </w:r>
    </w:p>
    <w:p w14:paraId="1618D54B" w14:textId="77777777" w:rsidR="00047B49" w:rsidRDefault="00000000">
      <w:pPr>
        <w:spacing w:after="40"/>
        <w:ind w:left="720"/>
      </w:pPr>
      <w:r>
        <w:t>D. Vùng đất và các đảo tự nhiên</w:t>
      </w:r>
    </w:p>
    <w:p w14:paraId="51BB5A90" w14:textId="77777777" w:rsidR="00047B49" w:rsidRDefault="00000000">
      <w:pPr>
        <w:spacing w:before="120" w:after="80"/>
      </w:pPr>
      <w:r>
        <w:rPr>
          <w:b/>
        </w:rPr>
        <w:lastRenderedPageBreak/>
        <w:t>Câu 12: Quyền truy đuổi (Right of hot pursuit) trên biển của quốc gia ven biển bị chấm dứt khi nào?</w:t>
      </w:r>
    </w:p>
    <w:p w14:paraId="1B8E289F" w14:textId="77777777" w:rsidR="00047B49" w:rsidRDefault="00000000">
      <w:pPr>
        <w:spacing w:after="40"/>
        <w:ind w:left="720"/>
      </w:pPr>
      <w:r>
        <w:t>A. Khi tàu vi phạm chạy cách bờ biển 200 hải lý</w:t>
      </w:r>
    </w:p>
    <w:p w14:paraId="37B91B3A" w14:textId="77777777" w:rsidR="00047B49" w:rsidRDefault="00000000">
      <w:pPr>
        <w:spacing w:after="40"/>
        <w:ind w:left="720"/>
      </w:pPr>
      <w:r>
        <w:t>B. Khi trời tối</w:t>
      </w:r>
    </w:p>
    <w:p w14:paraId="53565424" w14:textId="77777777" w:rsidR="00047B49" w:rsidRDefault="00000000">
      <w:pPr>
        <w:spacing w:after="40"/>
        <w:ind w:left="720"/>
      </w:pPr>
      <w:r>
        <w:t>C. Ngay khi tàu vi phạm đi vào lãnh hải của quốc gia của mình hoặc của một quốc gia thứ ba</w:t>
      </w:r>
    </w:p>
    <w:p w14:paraId="31E6BB47" w14:textId="77777777" w:rsidR="00047B49" w:rsidRDefault="00000000">
      <w:pPr>
        <w:spacing w:after="40"/>
        <w:ind w:left="720"/>
      </w:pPr>
      <w:r>
        <w:t>D. Khi tàu vi phạm đổi cờ</w:t>
      </w:r>
    </w:p>
    <w:p w14:paraId="7BAB503B" w14:textId="77777777" w:rsidR="00047B49" w:rsidRDefault="00000000">
      <w:pPr>
        <w:spacing w:before="120" w:after="80"/>
      </w:pPr>
      <w:r>
        <w:rPr>
          <w:b/>
        </w:rPr>
        <w:t>Câu 13: Vùng 'Vùng' (The Area) - tức là Đáy biển và lòng đất dưới đáy biển nằm ngoài vùng giới hạn tài phán quốc gia, được UNCLOS 1982 quy định có tính chất pháp lý là gì?</w:t>
      </w:r>
    </w:p>
    <w:p w14:paraId="7631E589" w14:textId="77777777" w:rsidR="00047B49" w:rsidRDefault="00000000">
      <w:pPr>
        <w:spacing w:after="40"/>
        <w:ind w:left="720"/>
      </w:pPr>
      <w:r>
        <w:t>A. Vô chủ (Res nullius)</w:t>
      </w:r>
    </w:p>
    <w:p w14:paraId="733FAD94" w14:textId="77777777" w:rsidR="00047B49" w:rsidRDefault="00000000">
      <w:pPr>
        <w:spacing w:after="40"/>
        <w:ind w:left="720"/>
      </w:pPr>
      <w:r>
        <w:t>B. Di sản chung của nhân loại (Common heritage of mankind)</w:t>
      </w:r>
    </w:p>
    <w:p w14:paraId="6CF30DDC" w14:textId="77777777" w:rsidR="00047B49" w:rsidRDefault="00000000">
      <w:pPr>
        <w:spacing w:after="40"/>
        <w:ind w:left="720"/>
      </w:pPr>
      <w:r>
        <w:t>C. Thuộc sở hữu của Liên minh Châu Âu</w:t>
      </w:r>
    </w:p>
    <w:p w14:paraId="43679DF1" w14:textId="77777777" w:rsidR="00047B49" w:rsidRDefault="00000000">
      <w:pPr>
        <w:spacing w:after="40"/>
        <w:ind w:left="720"/>
      </w:pPr>
      <w:r>
        <w:t>D. Thuộc về quốc gia phát hiện đầu tiên</w:t>
      </w:r>
    </w:p>
    <w:p w14:paraId="79230B7A" w14:textId="77777777" w:rsidR="00047B49" w:rsidRDefault="00000000">
      <w:pPr>
        <w:spacing w:before="120" w:after="80"/>
      </w:pPr>
      <w:r>
        <w:rPr>
          <w:b/>
        </w:rPr>
        <w:t>Câu 14: Một quốc gia được xem là 'Quốc gia quần đảo' (Archipelagic State) theo UNCLOS 1982 (ví dụ như Indonesia, Philippines) có quyền thiết lập loại đường cơ sở nào?</w:t>
      </w:r>
    </w:p>
    <w:p w14:paraId="507C3ADC" w14:textId="77777777" w:rsidR="00047B49" w:rsidRDefault="00000000">
      <w:pPr>
        <w:spacing w:after="40"/>
        <w:ind w:left="720"/>
      </w:pPr>
      <w:r>
        <w:t>A. Đường cơ sở thông thường</w:t>
      </w:r>
    </w:p>
    <w:p w14:paraId="48EAE735" w14:textId="77777777" w:rsidR="00047B49" w:rsidRDefault="00000000">
      <w:pPr>
        <w:spacing w:after="40"/>
        <w:ind w:left="720"/>
      </w:pPr>
      <w:r>
        <w:t>B. Đường cơ sở vòng cung</w:t>
      </w:r>
    </w:p>
    <w:p w14:paraId="76B4BB8F" w14:textId="77777777" w:rsidR="00047B49" w:rsidRDefault="00000000">
      <w:pPr>
        <w:spacing w:after="40"/>
        <w:ind w:left="720"/>
      </w:pPr>
      <w:r>
        <w:t>C. Đường cơ sở quần đảo (Archipelagic baselines) nối liền các điểm ngoài cùng của các đảo xa nhất</w:t>
      </w:r>
    </w:p>
    <w:p w14:paraId="0E8C5EF4" w14:textId="77777777" w:rsidR="00047B49" w:rsidRDefault="00000000">
      <w:pPr>
        <w:spacing w:after="40"/>
        <w:ind w:left="720"/>
      </w:pPr>
      <w:r>
        <w:t>D. Không có quyền thiết lập lãnh hải</w:t>
      </w:r>
    </w:p>
    <w:p w14:paraId="3A236FD0" w14:textId="77777777" w:rsidR="00047B49" w:rsidRDefault="00000000">
      <w:pPr>
        <w:spacing w:before="120" w:after="80"/>
      </w:pPr>
      <w:r>
        <w:rPr>
          <w:b/>
        </w:rPr>
        <w:t>Câu 15: Nguyên tắc Uti Possidetis Juris trong luật pháp quốc tế về lãnh thổ mang ý nghĩa gì?</w:t>
      </w:r>
    </w:p>
    <w:p w14:paraId="7C8548BD" w14:textId="77777777" w:rsidR="00047B49" w:rsidRDefault="00000000">
      <w:pPr>
        <w:spacing w:after="40"/>
        <w:ind w:left="720"/>
      </w:pPr>
      <w:r>
        <w:t>A. Ai chiếm được người đó có quyền</w:t>
      </w:r>
    </w:p>
    <w:p w14:paraId="2044741F" w14:textId="77777777" w:rsidR="00047B49" w:rsidRDefault="00000000">
      <w:pPr>
        <w:spacing w:after="40"/>
        <w:ind w:left="720"/>
      </w:pPr>
      <w:r>
        <w:t>B. Tôn trọng và giữ nguyên hiện trạng các đường biên giới thuộc địa cũ khi các quốc gia này giành được độc lập</w:t>
      </w:r>
    </w:p>
    <w:p w14:paraId="7D278DAB" w14:textId="77777777" w:rsidR="00047B49" w:rsidRDefault="00000000">
      <w:pPr>
        <w:spacing w:after="40"/>
        <w:ind w:left="720"/>
      </w:pPr>
      <w:r>
        <w:t>C. Trả lại lãnh thổ cho người bản địa</w:t>
      </w:r>
    </w:p>
    <w:p w14:paraId="7172D31A" w14:textId="77777777" w:rsidR="00047B49" w:rsidRDefault="00000000">
      <w:pPr>
        <w:spacing w:after="40"/>
        <w:ind w:left="720"/>
      </w:pPr>
      <w:r>
        <w:t>D. Phân chia lãnh thổ theo tỷ lệ dân số</w:t>
      </w:r>
    </w:p>
    <w:p w14:paraId="5D19818F" w14:textId="77777777" w:rsidR="00047B49" w:rsidRDefault="00000000">
      <w:pPr>
        <w:spacing w:before="120" w:after="80"/>
      </w:pPr>
      <w:r>
        <w:rPr>
          <w:b/>
        </w:rPr>
        <w:t>Câu 16: Vùng tiếp giáp lãnh hải (Contiguous zone) không được mở rộng quá bao nhiêu hải lý tính từ đường cơ sở?</w:t>
      </w:r>
    </w:p>
    <w:p w14:paraId="368C2131" w14:textId="77777777" w:rsidR="00047B49" w:rsidRDefault="00000000">
      <w:pPr>
        <w:spacing w:after="40"/>
        <w:ind w:left="720"/>
      </w:pPr>
      <w:r>
        <w:t>A. 12 hải lý</w:t>
      </w:r>
    </w:p>
    <w:p w14:paraId="38E23143" w14:textId="77777777" w:rsidR="00047B49" w:rsidRDefault="00000000">
      <w:pPr>
        <w:spacing w:after="40"/>
        <w:ind w:left="720"/>
      </w:pPr>
      <w:r>
        <w:t>B. 24 hải lý</w:t>
      </w:r>
    </w:p>
    <w:p w14:paraId="5888B6B9" w14:textId="77777777" w:rsidR="00047B49" w:rsidRDefault="00000000">
      <w:pPr>
        <w:spacing w:after="40"/>
        <w:ind w:left="720"/>
      </w:pPr>
      <w:r>
        <w:t>C. 200 hải lý</w:t>
      </w:r>
    </w:p>
    <w:p w14:paraId="0FD6B9D1" w14:textId="77777777" w:rsidR="00047B49" w:rsidRDefault="00000000">
      <w:pPr>
        <w:spacing w:after="40"/>
        <w:ind w:left="720"/>
      </w:pPr>
      <w:r>
        <w:t>D. 350 hải lý</w:t>
      </w:r>
    </w:p>
    <w:p w14:paraId="3BA33BE7" w14:textId="77777777" w:rsidR="00047B49" w:rsidRDefault="00000000">
      <w:pPr>
        <w:spacing w:before="120" w:after="80"/>
      </w:pPr>
      <w:r>
        <w:rPr>
          <w:b/>
        </w:rPr>
        <w:t>Câu 17: Thẩm quyền tài phán đối với một con tàu đang đi trên vùng Biển cả (High seas) về nguyên tắc thuộc về quốc gia nào?</w:t>
      </w:r>
    </w:p>
    <w:p w14:paraId="003DD082" w14:textId="77777777" w:rsidR="00047B49" w:rsidRDefault="00000000">
      <w:pPr>
        <w:spacing w:after="40"/>
        <w:ind w:left="720"/>
      </w:pPr>
      <w:r>
        <w:lastRenderedPageBreak/>
        <w:t>A. Quốc gia nơi có cảng biển gần nhất</w:t>
      </w:r>
    </w:p>
    <w:p w14:paraId="5E74B88F" w14:textId="77777777" w:rsidR="00047B49" w:rsidRDefault="00000000">
      <w:pPr>
        <w:spacing w:after="40"/>
        <w:ind w:left="720"/>
      </w:pPr>
      <w:r>
        <w:t>B. Quốc gia ven biển gần nhất</w:t>
      </w:r>
    </w:p>
    <w:p w14:paraId="3ED91BAB" w14:textId="77777777" w:rsidR="00047B49" w:rsidRDefault="00000000">
      <w:pPr>
        <w:spacing w:after="40"/>
        <w:ind w:left="720"/>
      </w:pPr>
      <w:r>
        <w:t>C. Quốc gia mà con tàu đó treo cờ (Flag State jurisdiction)</w:t>
      </w:r>
    </w:p>
    <w:p w14:paraId="2A074F8E" w14:textId="77777777" w:rsidR="00047B49" w:rsidRDefault="00000000">
      <w:pPr>
        <w:spacing w:after="40"/>
        <w:ind w:left="720"/>
      </w:pPr>
      <w:r>
        <w:t>D. Tòa án quốc tế về Luật Biển (ITLOS)</w:t>
      </w:r>
    </w:p>
    <w:p w14:paraId="7583CBA8" w14:textId="77777777" w:rsidR="00047B49" w:rsidRDefault="00000000">
      <w:pPr>
        <w:spacing w:before="120" w:after="80"/>
      </w:pPr>
      <w:r>
        <w:rPr>
          <w:b/>
        </w:rPr>
        <w:t>Câu 18: Thềm lục địa (Continental shelf) của quốc gia ven biển, theo khoảng cách pháp lý tự nhiên tối thiểu, mở rộng đến bao nhiêu hải lý tính từ đường cơ sở nếu mép ngoài rìa lục địa thực tế hẹp hơn?</w:t>
      </w:r>
    </w:p>
    <w:p w14:paraId="5C28DA66" w14:textId="77777777" w:rsidR="00047B49" w:rsidRDefault="00000000">
      <w:pPr>
        <w:spacing w:after="40"/>
        <w:ind w:left="720"/>
      </w:pPr>
      <w:r>
        <w:t>A. 12 hải lý</w:t>
      </w:r>
    </w:p>
    <w:p w14:paraId="264F6A53" w14:textId="77777777" w:rsidR="00047B49" w:rsidRDefault="00000000">
      <w:pPr>
        <w:spacing w:after="40"/>
        <w:ind w:left="720"/>
      </w:pPr>
      <w:r>
        <w:t>B. 24 hải lý</w:t>
      </w:r>
    </w:p>
    <w:p w14:paraId="4FAEC1E0" w14:textId="77777777" w:rsidR="00047B49" w:rsidRDefault="00000000">
      <w:pPr>
        <w:spacing w:after="40"/>
        <w:ind w:left="720"/>
      </w:pPr>
      <w:r>
        <w:t>C. 200 hải lý</w:t>
      </w:r>
    </w:p>
    <w:p w14:paraId="7E509267" w14:textId="77777777" w:rsidR="00047B49" w:rsidRDefault="00000000">
      <w:pPr>
        <w:spacing w:after="40"/>
        <w:ind w:left="720"/>
      </w:pPr>
      <w:r>
        <w:t>D. 350 hải lý</w:t>
      </w:r>
    </w:p>
    <w:p w14:paraId="740D6610" w14:textId="77777777" w:rsidR="00047B49" w:rsidRDefault="00000000">
      <w:pPr>
        <w:spacing w:before="120" w:after="80"/>
      </w:pPr>
      <w:r>
        <w:rPr>
          <w:b/>
        </w:rPr>
        <w:t>Câu 19: Theo Công ước Vienna 1961, túi ngoại giao (Diplomatic bag) có bị kiểm tra hay giữ lại tại hải quan nước tiếp nhận không?</w:t>
      </w:r>
    </w:p>
    <w:p w14:paraId="41115C30" w14:textId="77777777" w:rsidR="00047B49" w:rsidRDefault="00000000">
      <w:pPr>
        <w:spacing w:after="40"/>
        <w:ind w:left="720"/>
      </w:pPr>
      <w:r>
        <w:t>A. Bị mở ra kiểm tra bằng máy quét X-ray</w:t>
      </w:r>
    </w:p>
    <w:p w14:paraId="520A7853" w14:textId="77777777" w:rsidR="00047B49" w:rsidRDefault="00000000">
      <w:pPr>
        <w:spacing w:after="40"/>
        <w:ind w:left="720"/>
      </w:pPr>
      <w:r>
        <w:t>B. Nước tiếp nhận có quyền giữ lại nếu nghi ngờ</w:t>
      </w:r>
    </w:p>
    <w:p w14:paraId="76B6EEA7" w14:textId="77777777" w:rsidR="00047B49" w:rsidRDefault="00000000">
      <w:pPr>
        <w:spacing w:after="40"/>
        <w:ind w:left="720"/>
      </w:pPr>
      <w:r>
        <w:t>C. Túi ngoại giao không được phép mở ra hoặc bị giữ lại trong mọi trường hợp</w:t>
      </w:r>
    </w:p>
    <w:p w14:paraId="62EE6916" w14:textId="77777777" w:rsidR="00047B49" w:rsidRDefault="00000000">
      <w:pPr>
        <w:spacing w:after="40"/>
        <w:ind w:left="720"/>
      </w:pPr>
      <w:r>
        <w:t>D. Chỉ được mang theo các vật phẩm văn phòng phẩm nhẹ</w:t>
      </w:r>
    </w:p>
    <w:p w14:paraId="6F426AE6" w14:textId="77777777" w:rsidR="00047B49" w:rsidRDefault="00000000">
      <w:pPr>
        <w:spacing w:before="120" w:after="80"/>
      </w:pPr>
      <w:r>
        <w:rPr>
          <w:b/>
        </w:rPr>
        <w:t>Câu 20: Phương thức xác lập chủ quyền lãnh thổ nào sau đây được công nhận trong luật quốc tế cổ điển khi một quốc gia xác lập quyền kiểm soát thực tế lên một vùng đất vô chủ (Terra nullius)?</w:t>
      </w:r>
    </w:p>
    <w:p w14:paraId="620BE7B3" w14:textId="77777777" w:rsidR="00047B49" w:rsidRDefault="00000000">
      <w:pPr>
        <w:spacing w:after="40"/>
        <w:ind w:left="720"/>
      </w:pPr>
      <w:r>
        <w:t>A. Chuyển nhượng (Cession)</w:t>
      </w:r>
    </w:p>
    <w:p w14:paraId="7DC49850" w14:textId="77777777" w:rsidR="00047B49" w:rsidRDefault="00000000">
      <w:pPr>
        <w:spacing w:after="40"/>
        <w:ind w:left="720"/>
      </w:pPr>
      <w:r>
        <w:t>B. Chiếm hữu hữu hiệu (Effective occupation)</w:t>
      </w:r>
    </w:p>
    <w:p w14:paraId="7A14308B" w14:textId="77777777" w:rsidR="00047B49" w:rsidRDefault="00000000">
      <w:pPr>
        <w:spacing w:after="40"/>
        <w:ind w:left="720"/>
      </w:pPr>
      <w:r>
        <w:t>C. Sáp nhập bằng vũ lực (Annexation)</w:t>
      </w:r>
    </w:p>
    <w:p w14:paraId="73972B85" w14:textId="77777777" w:rsidR="00047B49" w:rsidRDefault="00000000">
      <w:pPr>
        <w:spacing w:after="40"/>
        <w:ind w:left="720"/>
      </w:pPr>
      <w:r>
        <w:t>D. Kế thừa (Succession)</w:t>
      </w:r>
    </w:p>
    <w:p w14:paraId="096D843B" w14:textId="77777777" w:rsidR="00047B49" w:rsidRDefault="00000000">
      <w:r>
        <w:br w:type="page"/>
      </w:r>
    </w:p>
    <w:p w14:paraId="49768919" w14:textId="77777777" w:rsidR="00047B49" w:rsidRDefault="00000000">
      <w:pPr>
        <w:spacing w:before="240" w:after="240"/>
      </w:pPr>
      <w:r>
        <w:rPr>
          <w:b/>
          <w:color w:val="0066CC"/>
          <w:sz w:val="28"/>
        </w:rPr>
        <w:lastRenderedPageBreak/>
        <w:t>ĐÁP ÁN VÀ GIẢI THÍCH CHI TIẾT - BỘ SỐ 2</w:t>
      </w:r>
    </w:p>
    <w:p w14:paraId="637670BA" w14:textId="77777777" w:rsidR="00047B49" w:rsidRDefault="00000000">
      <w:pPr>
        <w:spacing w:before="120" w:after="40"/>
      </w:pPr>
      <w:r>
        <w:rPr>
          <w:b/>
          <w:color w:val="276749"/>
        </w:rPr>
        <w:t>Câu 1: Đáp án A</w:t>
      </w:r>
    </w:p>
    <w:p w14:paraId="51CF77F2" w14:textId="77777777" w:rsidR="00047B49" w:rsidRDefault="00000000">
      <w:pPr>
        <w:spacing w:after="160"/>
        <w:ind w:left="288"/>
      </w:pPr>
      <w:r>
        <w:rPr>
          <w:b/>
          <w:i/>
          <w:color w:val="718096"/>
        </w:rPr>
        <w:t xml:space="preserve">• Giải thích: </w:t>
      </w:r>
      <w:r>
        <w:rPr>
          <w:i/>
          <w:color w:val="4A5568"/>
        </w:rPr>
        <w:t>Theo Điều 3 UNCLOS 1982, mọi quốc gia đều có quyền ấn định chiều rộng lãnh hải của mình, nhưng không vượt quá 12 hải lý tính từ đường cơ sở.</w:t>
      </w:r>
    </w:p>
    <w:p w14:paraId="1F3959BB" w14:textId="77777777" w:rsidR="00047B49" w:rsidRDefault="00000000">
      <w:pPr>
        <w:spacing w:before="120" w:after="40"/>
      </w:pPr>
      <w:r>
        <w:rPr>
          <w:b/>
          <w:color w:val="276749"/>
        </w:rPr>
        <w:t>Câu 2: Đáp án B</w:t>
      </w:r>
    </w:p>
    <w:p w14:paraId="7634141A" w14:textId="77777777" w:rsidR="00047B49" w:rsidRDefault="00000000">
      <w:pPr>
        <w:spacing w:after="160"/>
        <w:ind w:left="288"/>
      </w:pPr>
      <w:r>
        <w:rPr>
          <w:b/>
          <w:i/>
          <w:color w:val="718096"/>
        </w:rPr>
        <w:t xml:space="preserve">• Giải thích: </w:t>
      </w:r>
      <w:r>
        <w:rPr>
          <w:i/>
          <w:color w:val="4A5568"/>
        </w:rPr>
        <w:t>Theo Điều 56 UNCLOS 1982, trong EEZ (rộng 200 hải lý), quốc gia ven biển có quyền chủ quyền về kinh tế (tài nguyên, năng lượng) và quyền tài phán (nghiên cứu khoa học, bảo vệ môi trường, đảo nhân tạo).</w:t>
      </w:r>
    </w:p>
    <w:p w14:paraId="46F419FD" w14:textId="77777777" w:rsidR="00047B49" w:rsidRDefault="00000000">
      <w:pPr>
        <w:spacing w:before="120" w:after="40"/>
      </w:pPr>
      <w:r>
        <w:rPr>
          <w:b/>
          <w:color w:val="276749"/>
        </w:rPr>
        <w:t>Câu 3: Đáp án C</w:t>
      </w:r>
    </w:p>
    <w:p w14:paraId="1D95D202" w14:textId="77777777" w:rsidR="00047B49" w:rsidRDefault="00000000">
      <w:pPr>
        <w:spacing w:after="160"/>
        <w:ind w:left="288"/>
      </w:pPr>
      <w:r>
        <w:rPr>
          <w:b/>
          <w:i/>
          <w:color w:val="718096"/>
        </w:rPr>
        <w:t xml:space="preserve">• Giải thích: </w:t>
      </w:r>
      <w:r>
        <w:rPr>
          <w:i/>
          <w:color w:val="4A5568"/>
        </w:rPr>
        <w:t>Luật Biển quốc tế ghi nhận hai loại đường cơ sở chủ yếu: Đường cơ sở thông thường (ngấn nước triều thấp nhất) và Đường cơ sở thẳng (nối các điểm nhô ra nhất khi bờ biển lồi lõm hoặc có quần đảo ven bờ).</w:t>
      </w:r>
    </w:p>
    <w:p w14:paraId="17A65B10" w14:textId="77777777" w:rsidR="00047B49" w:rsidRDefault="00000000">
      <w:pPr>
        <w:spacing w:before="120" w:after="40"/>
      </w:pPr>
      <w:r>
        <w:rPr>
          <w:b/>
          <w:color w:val="276749"/>
        </w:rPr>
        <w:t>Câu 4: Đáp án B</w:t>
      </w:r>
    </w:p>
    <w:p w14:paraId="64004176" w14:textId="77777777" w:rsidR="00047B49" w:rsidRDefault="00000000">
      <w:pPr>
        <w:spacing w:after="160"/>
        <w:ind w:left="288"/>
      </w:pPr>
      <w:r>
        <w:rPr>
          <w:b/>
          <w:i/>
          <w:color w:val="718096"/>
        </w:rPr>
        <w:t xml:space="preserve">• Giải thích: </w:t>
      </w:r>
      <w:r>
        <w:rPr>
          <w:i/>
          <w:color w:val="4A5568"/>
        </w:rPr>
        <w:t>Theo Điều 17 UNCLOS, tàu thuyền của tất cả các quốc gia đều được hưởng quyền đi qua không gây hại trong Lãnh hải của quốc gia ven biển.</w:t>
      </w:r>
    </w:p>
    <w:p w14:paraId="78DC4519" w14:textId="77777777" w:rsidR="00047B49" w:rsidRDefault="00000000">
      <w:pPr>
        <w:spacing w:before="120" w:after="40"/>
      </w:pPr>
      <w:r>
        <w:rPr>
          <w:b/>
          <w:color w:val="276749"/>
        </w:rPr>
        <w:t>Câu 5: Đáp án C</w:t>
      </w:r>
    </w:p>
    <w:p w14:paraId="3553CC3D" w14:textId="77777777" w:rsidR="00047B49" w:rsidRDefault="00000000">
      <w:pPr>
        <w:spacing w:after="160"/>
        <w:ind w:left="288"/>
      </w:pPr>
      <w:r>
        <w:rPr>
          <w:b/>
          <w:i/>
          <w:color w:val="718096"/>
        </w:rPr>
        <w:t xml:space="preserve">• Giải thích: </w:t>
      </w:r>
      <w:r>
        <w:rPr>
          <w:i/>
          <w:color w:val="4A5568"/>
        </w:rPr>
        <w:t>Theo Điều 87 và Điều 89 UNCLOS, Biển cả để ngỏ cho tất cả các quốc gia, áp dụng nguyên tắc tự do biển cả (tự do hàng hải, hàng không, đánh bắt cá...) và không bị chiếm hữu.</w:t>
      </w:r>
    </w:p>
    <w:p w14:paraId="6ACF193F" w14:textId="77777777" w:rsidR="00047B49" w:rsidRDefault="00000000">
      <w:pPr>
        <w:spacing w:before="120" w:after="40"/>
      </w:pPr>
      <w:r>
        <w:rPr>
          <w:b/>
          <w:color w:val="276749"/>
        </w:rPr>
        <w:t>Câu 6: Đáp án B</w:t>
      </w:r>
    </w:p>
    <w:p w14:paraId="260884F8" w14:textId="77777777" w:rsidR="00047B49" w:rsidRDefault="00000000">
      <w:pPr>
        <w:spacing w:after="160"/>
        <w:ind w:left="288"/>
      </w:pPr>
      <w:r>
        <w:rPr>
          <w:b/>
          <w:i/>
          <w:color w:val="718096"/>
        </w:rPr>
        <w:t xml:space="preserve">• Giải thích: </w:t>
      </w:r>
      <w:r>
        <w:rPr>
          <w:i/>
          <w:color w:val="4A5568"/>
        </w:rPr>
        <w:t>Công ước Vienna 1961 là văn kiện quan trọng nhất quy định về Quan hệ Ngoại giao (Vienna Convention on Diplomatic Relations).</w:t>
      </w:r>
    </w:p>
    <w:p w14:paraId="2FE1D3F8" w14:textId="77777777" w:rsidR="00047B49" w:rsidRDefault="00000000">
      <w:pPr>
        <w:spacing w:before="120" w:after="40"/>
      </w:pPr>
      <w:r>
        <w:rPr>
          <w:b/>
          <w:color w:val="276749"/>
        </w:rPr>
        <w:t>Câu 7: Đáp án B</w:t>
      </w:r>
    </w:p>
    <w:p w14:paraId="058D9B94" w14:textId="77777777" w:rsidR="00047B49" w:rsidRDefault="00000000">
      <w:pPr>
        <w:spacing w:after="160"/>
        <w:ind w:left="288"/>
      </w:pPr>
      <w:r>
        <w:rPr>
          <w:b/>
          <w:i/>
          <w:color w:val="718096"/>
        </w:rPr>
        <w:t xml:space="preserve">• Giải thích: </w:t>
      </w:r>
      <w:r>
        <w:rPr>
          <w:i/>
          <w:color w:val="4A5568"/>
        </w:rPr>
        <w:t>Theo Điều 9 Công ước Vienna 1961, quốc gia tiếp nhận có thể thông báo bất cứ lúc nào và không cần phải nêu lý do rằng người đứng đầu hay một viên chức ngoại giao là persona non grata.</w:t>
      </w:r>
    </w:p>
    <w:p w14:paraId="24961F03" w14:textId="77777777" w:rsidR="00047B49" w:rsidRDefault="00000000">
      <w:pPr>
        <w:spacing w:before="120" w:after="40"/>
      </w:pPr>
      <w:r>
        <w:rPr>
          <w:b/>
          <w:color w:val="276749"/>
        </w:rPr>
        <w:t>Câu 8: Đáp án A</w:t>
      </w:r>
    </w:p>
    <w:p w14:paraId="2E3069F1" w14:textId="77777777" w:rsidR="00047B49" w:rsidRDefault="00000000">
      <w:pPr>
        <w:spacing w:after="160"/>
        <w:ind w:left="288"/>
      </w:pPr>
      <w:r>
        <w:rPr>
          <w:b/>
          <w:i/>
          <w:color w:val="718096"/>
        </w:rPr>
        <w:t xml:space="preserve">• Giải thích: </w:t>
      </w:r>
      <w:r>
        <w:rPr>
          <w:i/>
          <w:color w:val="4A5568"/>
        </w:rPr>
        <w:t>Theo Điều 31 Công ước Vienna 1961, viên chức ngoại giao được hưởng quyền miễn trừ tài phán hình sự một cách tuyệt đối tại quốc gia tiếp nhận.</w:t>
      </w:r>
    </w:p>
    <w:p w14:paraId="125D10B4" w14:textId="77777777" w:rsidR="00047B49" w:rsidRDefault="00000000">
      <w:pPr>
        <w:spacing w:before="120" w:after="40"/>
      </w:pPr>
      <w:r>
        <w:rPr>
          <w:b/>
          <w:color w:val="276749"/>
        </w:rPr>
        <w:t>Câu 9: Đáp án B</w:t>
      </w:r>
    </w:p>
    <w:p w14:paraId="17568E2D" w14:textId="77777777" w:rsidR="00047B49" w:rsidRDefault="00000000">
      <w:pPr>
        <w:spacing w:after="160"/>
        <w:ind w:left="288"/>
      </w:pPr>
      <w:r>
        <w:rPr>
          <w:b/>
          <w:i/>
          <w:color w:val="718096"/>
        </w:rPr>
        <w:t xml:space="preserve">• Giải thích: </w:t>
      </w:r>
      <w:r>
        <w:rPr>
          <w:i/>
          <w:color w:val="4A5568"/>
        </w:rPr>
        <w:t>Công ước Vienna 1963 quy định về Quan hệ Lãnh sự (Consular Relations), thường tập trung vào các chức năng bảo hộ công dân, phát triển thương mại, cấp visa.</w:t>
      </w:r>
    </w:p>
    <w:p w14:paraId="6E992472" w14:textId="77777777" w:rsidR="00047B49" w:rsidRDefault="00000000">
      <w:pPr>
        <w:spacing w:before="120" w:after="40"/>
      </w:pPr>
      <w:r>
        <w:rPr>
          <w:b/>
          <w:color w:val="276749"/>
        </w:rPr>
        <w:t>Câu 10: Đáp án A</w:t>
      </w:r>
    </w:p>
    <w:p w14:paraId="041809ED" w14:textId="77777777" w:rsidR="00047B49" w:rsidRDefault="00000000">
      <w:pPr>
        <w:spacing w:after="160"/>
        <w:ind w:left="288"/>
      </w:pPr>
      <w:r>
        <w:rPr>
          <w:b/>
          <w:i/>
          <w:color w:val="718096"/>
        </w:rPr>
        <w:lastRenderedPageBreak/>
        <w:t xml:space="preserve">• Giải thích: </w:t>
      </w:r>
      <w:r>
        <w:rPr>
          <w:i/>
          <w:color w:val="4A5568"/>
        </w:rPr>
        <w:t>Theo Điều 22 Công ước Vienna 1961, trụ sở cơ quan đại diện ngoại giao là bất khả xâm phạm. Nhân viên chính quyền nước sở tại không được vào nếu chưa được sự đồng ý.</w:t>
      </w:r>
    </w:p>
    <w:p w14:paraId="29417AC7" w14:textId="77777777" w:rsidR="00047B49" w:rsidRDefault="00000000">
      <w:pPr>
        <w:spacing w:before="120" w:after="40"/>
      </w:pPr>
      <w:r>
        <w:rPr>
          <w:b/>
          <w:color w:val="276749"/>
        </w:rPr>
        <w:t>Câu 11: Đáp án A</w:t>
      </w:r>
    </w:p>
    <w:p w14:paraId="500FE82D" w14:textId="77777777" w:rsidR="00047B49" w:rsidRDefault="00000000">
      <w:pPr>
        <w:spacing w:after="160"/>
        <w:ind w:left="288"/>
      </w:pPr>
      <w:r>
        <w:rPr>
          <w:b/>
          <w:i/>
          <w:color w:val="718096"/>
        </w:rPr>
        <w:t xml:space="preserve">• Giải thích: </w:t>
      </w:r>
      <w:r>
        <w:rPr>
          <w:i/>
          <w:color w:val="4A5568"/>
        </w:rPr>
        <w:t>Lãnh thổ quốc gia bao gồm vùng đất, vùng nước (nội thủy, lãnh hải đối với quốc gia ven biển), vùng trời bao trùm lên vùng đất, vùng nước và lòng đất dưới đáy các vùng đó.</w:t>
      </w:r>
    </w:p>
    <w:p w14:paraId="0D4AF5EB" w14:textId="77777777" w:rsidR="00047B49" w:rsidRDefault="00000000">
      <w:pPr>
        <w:spacing w:before="120" w:after="40"/>
      </w:pPr>
      <w:r>
        <w:rPr>
          <w:b/>
          <w:color w:val="276749"/>
        </w:rPr>
        <w:t>Câu 12: Đáp án C</w:t>
      </w:r>
    </w:p>
    <w:p w14:paraId="0FC8FD9C" w14:textId="77777777" w:rsidR="00047B49" w:rsidRDefault="00000000">
      <w:pPr>
        <w:spacing w:after="160"/>
        <w:ind w:left="288"/>
      </w:pPr>
      <w:r>
        <w:rPr>
          <w:b/>
          <w:i/>
          <w:color w:val="718096"/>
        </w:rPr>
        <w:t xml:space="preserve">• Giải thích: </w:t>
      </w:r>
      <w:r>
        <w:rPr>
          <w:i/>
          <w:color w:val="4A5568"/>
        </w:rPr>
        <w:t>Theo Điều 111 UNCLOS 1982, quyền truy đuổi liên tục sẽ tự động chấm dứt khi tàu bị truy đuổi đi vào lãnh hải của quốc gia nó mang cờ hoặc của một quốc gia thứ ba để tôn trọng chủ quyền.</w:t>
      </w:r>
    </w:p>
    <w:p w14:paraId="2CB5F6DB" w14:textId="77777777" w:rsidR="00047B49" w:rsidRDefault="00000000">
      <w:pPr>
        <w:spacing w:before="120" w:after="40"/>
      </w:pPr>
      <w:r>
        <w:rPr>
          <w:b/>
          <w:color w:val="276749"/>
        </w:rPr>
        <w:t>Câu 13: Đáp án B</w:t>
      </w:r>
    </w:p>
    <w:p w14:paraId="5BCBF757" w14:textId="77777777" w:rsidR="00047B49" w:rsidRDefault="00000000">
      <w:pPr>
        <w:spacing w:after="160"/>
        <w:ind w:left="288"/>
      </w:pPr>
      <w:r>
        <w:rPr>
          <w:b/>
          <w:i/>
          <w:color w:val="718096"/>
        </w:rPr>
        <w:t xml:space="preserve">• Giải thích: </w:t>
      </w:r>
      <w:r>
        <w:rPr>
          <w:i/>
          <w:color w:val="4A5568"/>
        </w:rPr>
        <w:t>Theo Điều 136 UNCLOS 1982, Vùng (The Area) và tài nguyên ở đó là di sản chung của nhân loại, việc khai thác do Cơ quan quyền lực Đáy đại dương (ISA) quản lý.</w:t>
      </w:r>
    </w:p>
    <w:p w14:paraId="3ADC9EE5" w14:textId="77777777" w:rsidR="00047B49" w:rsidRDefault="00000000">
      <w:pPr>
        <w:spacing w:before="120" w:after="40"/>
      </w:pPr>
      <w:r>
        <w:rPr>
          <w:b/>
          <w:color w:val="276749"/>
        </w:rPr>
        <w:t>Câu 14: Đáp án C</w:t>
      </w:r>
    </w:p>
    <w:p w14:paraId="3CC88C4F" w14:textId="77777777" w:rsidR="00047B49" w:rsidRDefault="00000000">
      <w:pPr>
        <w:spacing w:after="160"/>
        <w:ind w:left="288"/>
      </w:pPr>
      <w:r>
        <w:rPr>
          <w:b/>
          <w:i/>
          <w:color w:val="718096"/>
        </w:rPr>
        <w:t xml:space="preserve">• Giải thích: </w:t>
      </w:r>
      <w:r>
        <w:rPr>
          <w:i/>
          <w:color w:val="4A5568"/>
        </w:rPr>
        <w:t>Quốc gia quần đảo có quyền vạch các đường cơ sở quần đảo nối liền các điểm ngoài cùng của các đảo xa nhất và các bãi đá nổi khô ngoài cùng của quần đảo (Điều 47 UNCLOS).</w:t>
      </w:r>
    </w:p>
    <w:p w14:paraId="74BB99B9" w14:textId="77777777" w:rsidR="00047B49" w:rsidRDefault="00000000">
      <w:pPr>
        <w:spacing w:before="120" w:after="40"/>
      </w:pPr>
      <w:r>
        <w:rPr>
          <w:b/>
          <w:color w:val="276749"/>
        </w:rPr>
        <w:t>Câu 15: Đáp án B</w:t>
      </w:r>
    </w:p>
    <w:p w14:paraId="5C05450B" w14:textId="77777777" w:rsidR="00047B49" w:rsidRDefault="00000000">
      <w:pPr>
        <w:spacing w:after="160"/>
        <w:ind w:left="288"/>
      </w:pPr>
      <w:r>
        <w:rPr>
          <w:b/>
          <w:i/>
          <w:color w:val="718096"/>
        </w:rPr>
        <w:t xml:space="preserve">• Giải thích: </w:t>
      </w:r>
      <w:r>
        <w:rPr>
          <w:i/>
          <w:color w:val="4A5568"/>
        </w:rPr>
        <w:t>Uti possidetis (Bảo lưu nguyên trạng) là nguyên tắc pháp lý quốc tế áp dụng để giữ nguyên các đường ranh giới hành chính cũ (thường do thực dân phân định) thành biên giới quốc tế khi quốc gia giành độc lập.</w:t>
      </w:r>
    </w:p>
    <w:p w14:paraId="513693FB" w14:textId="77777777" w:rsidR="00047B49" w:rsidRDefault="00000000">
      <w:pPr>
        <w:spacing w:before="120" w:after="40"/>
      </w:pPr>
      <w:r>
        <w:rPr>
          <w:b/>
          <w:color w:val="276749"/>
        </w:rPr>
        <w:t>Câu 16: Đáp án B</w:t>
      </w:r>
    </w:p>
    <w:p w14:paraId="35D7EDFC" w14:textId="77777777" w:rsidR="00047B49" w:rsidRDefault="00000000">
      <w:pPr>
        <w:spacing w:after="160"/>
        <w:ind w:left="288"/>
      </w:pPr>
      <w:r>
        <w:rPr>
          <w:b/>
          <w:i/>
          <w:color w:val="718096"/>
        </w:rPr>
        <w:t xml:space="preserve">• Giải thích: </w:t>
      </w:r>
      <w:r>
        <w:rPr>
          <w:i/>
          <w:color w:val="4A5568"/>
        </w:rPr>
        <w:t>Theo Điều 33 UNCLOS 1982, vùng tiếp giáp không thể mở rộng quá 24 hải lý tính từ đường cơ sở dùng để tính chiều rộng lãnh hải (tức là tính từ mép ngoài lãnh hải thì rộng 12 hải lý).</w:t>
      </w:r>
    </w:p>
    <w:p w14:paraId="37D1A24E" w14:textId="77777777" w:rsidR="00047B49" w:rsidRDefault="00000000">
      <w:pPr>
        <w:spacing w:before="120" w:after="40"/>
      </w:pPr>
      <w:r>
        <w:rPr>
          <w:b/>
          <w:color w:val="276749"/>
        </w:rPr>
        <w:t>Câu 17: Đáp án C</w:t>
      </w:r>
    </w:p>
    <w:p w14:paraId="004C684D" w14:textId="77777777" w:rsidR="00047B49" w:rsidRDefault="00000000">
      <w:pPr>
        <w:spacing w:after="160"/>
        <w:ind w:left="288"/>
      </w:pPr>
      <w:r>
        <w:rPr>
          <w:b/>
          <w:i/>
          <w:color w:val="718096"/>
        </w:rPr>
        <w:t xml:space="preserve">• Giải thích: </w:t>
      </w:r>
      <w:r>
        <w:rPr>
          <w:i/>
          <w:color w:val="4A5568"/>
        </w:rPr>
        <w:t>Theo nguyên tắc Luật Biển, tàu thuyền trên biển cả phải chịu sự tài phán độc quyền của quốc gia mà tàu đó mang cờ (Quốc gia cờ tàu).</w:t>
      </w:r>
    </w:p>
    <w:p w14:paraId="0E49FCE9" w14:textId="77777777" w:rsidR="00047B49" w:rsidRDefault="00000000">
      <w:pPr>
        <w:spacing w:before="120" w:after="40"/>
      </w:pPr>
      <w:r>
        <w:rPr>
          <w:b/>
          <w:color w:val="276749"/>
        </w:rPr>
        <w:t>Câu 18: Đáp án C</w:t>
      </w:r>
    </w:p>
    <w:p w14:paraId="47782D32" w14:textId="77777777" w:rsidR="00047B49" w:rsidRDefault="00000000">
      <w:pPr>
        <w:spacing w:after="160"/>
        <w:ind w:left="288"/>
      </w:pPr>
      <w:r>
        <w:rPr>
          <w:b/>
          <w:i/>
          <w:color w:val="718096"/>
        </w:rPr>
        <w:t xml:space="preserve">• Giải thích: </w:t>
      </w:r>
      <w:r>
        <w:rPr>
          <w:i/>
          <w:color w:val="4A5568"/>
        </w:rPr>
        <w:t>Theo Điều 76 UNCLOS, nếu rìa lục địa thực tế hẹp, thềm lục địa vẫn được mở rộng tới khoảng cách 200 hải lý. Nếu rìa lục địa kéo dài hơn 200 hải lý, có thể mở rộng nhưng tối đa không quá 350 hải lý.</w:t>
      </w:r>
    </w:p>
    <w:p w14:paraId="686AA1FF" w14:textId="77777777" w:rsidR="00047B49" w:rsidRDefault="00000000">
      <w:pPr>
        <w:spacing w:before="120" w:after="40"/>
      </w:pPr>
      <w:r>
        <w:rPr>
          <w:b/>
          <w:color w:val="276749"/>
        </w:rPr>
        <w:t>Câu 19: Đáp án C</w:t>
      </w:r>
    </w:p>
    <w:p w14:paraId="5DD5A6F3" w14:textId="77777777" w:rsidR="00047B49" w:rsidRDefault="00000000">
      <w:pPr>
        <w:spacing w:after="160"/>
        <w:ind w:left="288"/>
      </w:pPr>
      <w:r>
        <w:rPr>
          <w:b/>
          <w:i/>
          <w:color w:val="718096"/>
        </w:rPr>
        <w:t xml:space="preserve">• Giải thích: </w:t>
      </w:r>
      <w:r>
        <w:rPr>
          <w:i/>
          <w:color w:val="4A5568"/>
        </w:rPr>
        <w:t>Theo Khoản 3 Điều 27 Công ước Vienna 1961, túi ngoại giao không được phép bị mở ra hoặc giữ lại, đảm bảo tính bảo mật tuyệt đối cho thông tin liên lạc ngoại giao.</w:t>
      </w:r>
    </w:p>
    <w:p w14:paraId="6872A705" w14:textId="77777777" w:rsidR="00047B49" w:rsidRDefault="00000000">
      <w:pPr>
        <w:spacing w:before="120" w:after="40"/>
      </w:pPr>
      <w:r>
        <w:rPr>
          <w:b/>
          <w:color w:val="276749"/>
        </w:rPr>
        <w:lastRenderedPageBreak/>
        <w:t>Câu 20: Đáp án B</w:t>
      </w:r>
    </w:p>
    <w:p w14:paraId="117E567E" w14:textId="77777777" w:rsidR="00047B49" w:rsidRDefault="00000000">
      <w:pPr>
        <w:spacing w:after="160"/>
        <w:ind w:left="288"/>
      </w:pPr>
      <w:r>
        <w:rPr>
          <w:b/>
          <w:i/>
          <w:color w:val="718096"/>
        </w:rPr>
        <w:t xml:space="preserve">• Giải thích: </w:t>
      </w:r>
      <w:r>
        <w:rPr>
          <w:i/>
          <w:color w:val="4A5568"/>
        </w:rPr>
        <w:t>Chiếm hữu hữu hiệu là nguyên tắc xác lập chủ quyền lên vùng đất vô chủ (terra nullius) thông qua việc quản lý, kiểm soát thực tế, liên tục và hòa bình.</w:t>
      </w:r>
    </w:p>
    <w:p w14:paraId="04E92B17" w14:textId="492288A9" w:rsidR="00047B49" w:rsidRPr="00387C6B" w:rsidRDefault="00047B49" w:rsidP="00387C6B">
      <w:pPr>
        <w:rPr>
          <w:lang w:val="vi-VN"/>
        </w:rPr>
      </w:pPr>
    </w:p>
    <w:sectPr w:rsidR="00047B49" w:rsidRPr="00387C6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2954769">
    <w:abstractNumId w:val="8"/>
  </w:num>
  <w:num w:numId="2" w16cid:durableId="2024087519">
    <w:abstractNumId w:val="6"/>
  </w:num>
  <w:num w:numId="3" w16cid:durableId="470443990">
    <w:abstractNumId w:val="5"/>
  </w:num>
  <w:num w:numId="4" w16cid:durableId="1412653408">
    <w:abstractNumId w:val="4"/>
  </w:num>
  <w:num w:numId="5" w16cid:durableId="867525937">
    <w:abstractNumId w:val="7"/>
  </w:num>
  <w:num w:numId="6" w16cid:durableId="1295479045">
    <w:abstractNumId w:val="3"/>
  </w:num>
  <w:num w:numId="7" w16cid:durableId="98259161">
    <w:abstractNumId w:val="2"/>
  </w:num>
  <w:num w:numId="8" w16cid:durableId="951666044">
    <w:abstractNumId w:val="1"/>
  </w:num>
  <w:num w:numId="9" w16cid:durableId="12743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7B49"/>
    <w:rsid w:val="0006063C"/>
    <w:rsid w:val="0015074B"/>
    <w:rsid w:val="0029639D"/>
    <w:rsid w:val="00326F90"/>
    <w:rsid w:val="00387C6B"/>
    <w:rsid w:val="00A3166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9C54D"/>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2026-06-18T16:30:00Z</dcterms:modified>
  <cp:category/>
</cp:coreProperties>
</file>