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68BD8" w14:textId="77777777" w:rsidR="00390526" w:rsidRDefault="00000000">
      <w:pPr>
        <w:spacing w:before="240" w:after="240"/>
      </w:pPr>
      <w:r>
        <w:rPr>
          <w:b/>
          <w:color w:val="0066CC"/>
          <w:sz w:val="28"/>
        </w:rPr>
        <w:t>BỘ CÂU HỎI TRẮC NGHIỆM PHÁP LUẬT QUỐC TẾ - BỘ SỐ 3</w:t>
      </w:r>
      <w:r>
        <w:rPr>
          <w:b/>
          <w:color w:val="0066CC"/>
          <w:sz w:val="28"/>
        </w:rPr>
        <w:br/>
        <w:t>(Chuyên đề: Giải quyết tranh chấp, Liên Hợp Quốc, Luật Nhân đạo &amp; Trách nhiệm quốc gia)</w:t>
      </w:r>
    </w:p>
    <w:p w14:paraId="26AFAF98" w14:textId="77777777" w:rsidR="00390526" w:rsidRDefault="00000000">
      <w:pPr>
        <w:spacing w:before="120" w:after="80"/>
      </w:pPr>
      <w:r>
        <w:rPr>
          <w:b/>
        </w:rPr>
        <w:t>Câu 1: Theo Điều 33 Hiến chương Liên Hợp Quốc, các bên trong một vụ tranh chấp quốc tế phải cố gắng giải quyết tranh chấp trước tiên bằng các biện pháp nào?</w:t>
      </w:r>
    </w:p>
    <w:p w14:paraId="3CF010B1" w14:textId="77777777" w:rsidR="00390526" w:rsidRDefault="00000000">
      <w:pPr>
        <w:spacing w:after="40"/>
        <w:ind w:left="720"/>
      </w:pPr>
      <w:r>
        <w:t>A. Đưa ngay ra Hội đồng Bảo an sử dụng vũ lực</w:t>
      </w:r>
    </w:p>
    <w:p w14:paraId="60BD3229" w14:textId="77777777" w:rsidR="00390526" w:rsidRDefault="00000000">
      <w:pPr>
        <w:spacing w:after="40"/>
        <w:ind w:left="720"/>
      </w:pPr>
      <w:r>
        <w:t>B. Cắt đứt quan hệ ngoại giao</w:t>
      </w:r>
    </w:p>
    <w:p w14:paraId="553A4342" w14:textId="77777777" w:rsidR="00390526" w:rsidRDefault="00000000">
      <w:pPr>
        <w:spacing w:after="40"/>
        <w:ind w:left="720"/>
      </w:pPr>
      <w:r>
        <w:t>C. Các biện pháp hòa bình như: đàm phán, điều tra, trung gian, hòa giải, trọng tài, tòa án...</w:t>
      </w:r>
    </w:p>
    <w:p w14:paraId="37331830" w14:textId="77777777" w:rsidR="00390526" w:rsidRDefault="00000000">
      <w:pPr>
        <w:spacing w:after="40"/>
        <w:ind w:left="720"/>
      </w:pPr>
      <w:r>
        <w:t>D. Áp dụng các biện pháp trừng phạt kinh tế</w:t>
      </w:r>
    </w:p>
    <w:p w14:paraId="3E33C1C7" w14:textId="77777777" w:rsidR="00390526" w:rsidRDefault="00000000">
      <w:pPr>
        <w:spacing w:before="120" w:after="80"/>
      </w:pPr>
      <w:r>
        <w:rPr>
          <w:b/>
        </w:rPr>
        <w:t>Câu 2: Tòa án Công lý Quốc tế (ICJ) - cơ quan tư pháp chính của Liên Hợp Quốc - có bao nhiêu thẩm phán?</w:t>
      </w:r>
    </w:p>
    <w:p w14:paraId="629DCF0D" w14:textId="77777777" w:rsidR="00390526" w:rsidRDefault="00000000">
      <w:pPr>
        <w:spacing w:after="40"/>
        <w:ind w:left="720"/>
      </w:pPr>
      <w:r>
        <w:t>A. 9 thẩm phán</w:t>
      </w:r>
    </w:p>
    <w:p w14:paraId="5B1D04CE" w14:textId="77777777" w:rsidR="00390526" w:rsidRDefault="00000000">
      <w:pPr>
        <w:spacing w:after="40"/>
        <w:ind w:left="720"/>
      </w:pPr>
      <w:r>
        <w:t>B. 11 thẩm phán</w:t>
      </w:r>
    </w:p>
    <w:p w14:paraId="034E3FF0" w14:textId="77777777" w:rsidR="00390526" w:rsidRDefault="00000000">
      <w:pPr>
        <w:spacing w:after="40"/>
        <w:ind w:left="720"/>
      </w:pPr>
      <w:r>
        <w:t>C. 15 thẩm phán</w:t>
      </w:r>
    </w:p>
    <w:p w14:paraId="6BF77948" w14:textId="77777777" w:rsidR="00390526" w:rsidRDefault="00000000">
      <w:pPr>
        <w:spacing w:after="40"/>
        <w:ind w:left="720"/>
      </w:pPr>
      <w:r>
        <w:t>D. 21 thẩm phán</w:t>
      </w:r>
    </w:p>
    <w:p w14:paraId="0FF4A79D" w14:textId="77777777" w:rsidR="00390526" w:rsidRDefault="00000000">
      <w:pPr>
        <w:spacing w:before="120" w:after="80"/>
      </w:pPr>
      <w:r>
        <w:rPr>
          <w:b/>
        </w:rPr>
        <w:t>Câu 3: Chủ thể nào có quyền đưa một vụ kiện tranh chấp (Contentious case) ra giải quyết tại Tòa án Công lý Quốc tế (ICJ)?</w:t>
      </w:r>
    </w:p>
    <w:p w14:paraId="37CEDE05" w14:textId="77777777" w:rsidR="00390526" w:rsidRDefault="00000000">
      <w:pPr>
        <w:spacing w:after="40"/>
        <w:ind w:left="720"/>
      </w:pPr>
      <w:r>
        <w:t>A. Chỉ các Quốc gia</w:t>
      </w:r>
    </w:p>
    <w:p w14:paraId="16283132" w14:textId="77777777" w:rsidR="00390526" w:rsidRDefault="00000000">
      <w:pPr>
        <w:spacing w:after="40"/>
        <w:ind w:left="720"/>
      </w:pPr>
      <w:r>
        <w:t>B. Các Quốc gia và Tổ chức quốc tế</w:t>
      </w:r>
    </w:p>
    <w:p w14:paraId="1EF41AAA" w14:textId="77777777" w:rsidR="00390526" w:rsidRDefault="00000000">
      <w:pPr>
        <w:spacing w:after="40"/>
        <w:ind w:left="720"/>
      </w:pPr>
      <w:r>
        <w:t>C. Các Quốc gia và Tập đoàn xuyên quốc gia</w:t>
      </w:r>
    </w:p>
    <w:p w14:paraId="15AFBAE3" w14:textId="77777777" w:rsidR="00390526" w:rsidRDefault="00000000">
      <w:pPr>
        <w:spacing w:after="40"/>
        <w:ind w:left="720"/>
      </w:pPr>
      <w:r>
        <w:t>D. Bất kỳ cá nhân nào bị vi phạm nhân quyền</w:t>
      </w:r>
    </w:p>
    <w:p w14:paraId="11A142C0" w14:textId="77777777" w:rsidR="00390526" w:rsidRDefault="00000000">
      <w:pPr>
        <w:spacing w:before="120" w:after="80"/>
      </w:pPr>
      <w:r>
        <w:rPr>
          <w:b/>
        </w:rPr>
        <w:t>Câu 4: Thẩm quyền cho 'Ý kiến tư vấn' (Advisory Opinion) của Tòa ICJ dành cho chủ thể nào?</w:t>
      </w:r>
    </w:p>
    <w:p w14:paraId="728A80A3" w14:textId="77777777" w:rsidR="00390526" w:rsidRDefault="00000000">
      <w:pPr>
        <w:spacing w:after="40"/>
        <w:ind w:left="720"/>
      </w:pPr>
      <w:r>
        <w:t>A. Các Quốc gia thành viên LHQ</w:t>
      </w:r>
    </w:p>
    <w:p w14:paraId="4675D298" w14:textId="77777777" w:rsidR="00390526" w:rsidRDefault="00000000">
      <w:pPr>
        <w:spacing w:after="40"/>
        <w:ind w:left="720"/>
      </w:pPr>
      <w:r>
        <w:t>B. Đại hội đồng, Hội đồng Bảo an và các cơ quan, tổ chức chuyên môn được LHQ ủy quyền</w:t>
      </w:r>
    </w:p>
    <w:p w14:paraId="311CE1EB" w14:textId="77777777" w:rsidR="00390526" w:rsidRDefault="00000000">
      <w:pPr>
        <w:spacing w:after="40"/>
        <w:ind w:left="720"/>
      </w:pPr>
      <w:r>
        <w:t>C. Công dân toàn cầu</w:t>
      </w:r>
    </w:p>
    <w:p w14:paraId="3C13BFE6" w14:textId="77777777" w:rsidR="00390526" w:rsidRDefault="00000000">
      <w:pPr>
        <w:spacing w:after="40"/>
        <w:ind w:left="720"/>
      </w:pPr>
      <w:r>
        <w:t>D. Tòa án tối cao của các quốc gia</w:t>
      </w:r>
    </w:p>
    <w:p w14:paraId="5CB5B7FD" w14:textId="77777777" w:rsidR="00390526" w:rsidRDefault="00000000">
      <w:pPr>
        <w:spacing w:before="120" w:after="80"/>
      </w:pPr>
      <w:r>
        <w:rPr>
          <w:b/>
        </w:rPr>
        <w:t>Câu 5: Cơ quan nào của Liên Hợp Quốc có trách nhiệm chính trong việc duy trì hòa bình và an ninh quốc tế, có quyền ra các nghị quyết mang tính bắt buộc thi hành?</w:t>
      </w:r>
    </w:p>
    <w:p w14:paraId="42605228" w14:textId="77777777" w:rsidR="00390526" w:rsidRDefault="00000000">
      <w:pPr>
        <w:spacing w:after="40"/>
        <w:ind w:left="720"/>
      </w:pPr>
      <w:r>
        <w:t>A. Đại hội đồng (UNGA)</w:t>
      </w:r>
    </w:p>
    <w:p w14:paraId="043C9BEE" w14:textId="77777777" w:rsidR="00390526" w:rsidRDefault="00000000">
      <w:pPr>
        <w:spacing w:after="40"/>
        <w:ind w:left="720"/>
      </w:pPr>
      <w:r>
        <w:t>B. Tòa án Công lý Quốc tế (ICJ)</w:t>
      </w:r>
    </w:p>
    <w:p w14:paraId="2436B34F" w14:textId="77777777" w:rsidR="00390526" w:rsidRDefault="00000000">
      <w:pPr>
        <w:spacing w:after="40"/>
        <w:ind w:left="720"/>
      </w:pPr>
      <w:r>
        <w:t>C. Ban Thư ký (Secretariat)</w:t>
      </w:r>
    </w:p>
    <w:p w14:paraId="618999DD" w14:textId="77777777" w:rsidR="00390526" w:rsidRDefault="00000000">
      <w:pPr>
        <w:spacing w:after="40"/>
        <w:ind w:left="720"/>
      </w:pPr>
      <w:r>
        <w:lastRenderedPageBreak/>
        <w:t>D. Hội đồng Bảo an (UNSC)</w:t>
      </w:r>
    </w:p>
    <w:p w14:paraId="76E0AE04" w14:textId="77777777" w:rsidR="00390526" w:rsidRDefault="00000000">
      <w:pPr>
        <w:spacing w:before="120" w:after="80"/>
      </w:pPr>
      <w:r>
        <w:rPr>
          <w:b/>
        </w:rPr>
        <w:t>Câu 6: Hội đồng Bảo an Liên Hợp Quốc có bao nhiêu thành viên thường trực (P5) có quyền phủ quyết (Veto power)?</w:t>
      </w:r>
    </w:p>
    <w:p w14:paraId="2480BD86" w14:textId="77777777" w:rsidR="00390526" w:rsidRDefault="00000000">
      <w:pPr>
        <w:spacing w:after="40"/>
        <w:ind w:left="720"/>
      </w:pPr>
      <w:r>
        <w:t>A. 3 thành viên</w:t>
      </w:r>
    </w:p>
    <w:p w14:paraId="79F39112" w14:textId="77777777" w:rsidR="00390526" w:rsidRDefault="00000000">
      <w:pPr>
        <w:spacing w:after="40"/>
        <w:ind w:left="720"/>
      </w:pPr>
      <w:r>
        <w:t>B. 5 thành viên</w:t>
      </w:r>
    </w:p>
    <w:p w14:paraId="1011661D" w14:textId="77777777" w:rsidR="00390526" w:rsidRDefault="00000000">
      <w:pPr>
        <w:spacing w:after="40"/>
        <w:ind w:left="720"/>
      </w:pPr>
      <w:r>
        <w:t>C. 10 thành viên</w:t>
      </w:r>
    </w:p>
    <w:p w14:paraId="068722B5" w14:textId="77777777" w:rsidR="00390526" w:rsidRDefault="00000000">
      <w:pPr>
        <w:spacing w:after="40"/>
        <w:ind w:left="720"/>
      </w:pPr>
      <w:r>
        <w:t>D. 15 thành viên</w:t>
      </w:r>
    </w:p>
    <w:p w14:paraId="094B27C3" w14:textId="77777777" w:rsidR="00390526" w:rsidRDefault="00000000">
      <w:pPr>
        <w:spacing w:before="120" w:after="80"/>
      </w:pPr>
      <w:r>
        <w:rPr>
          <w:b/>
        </w:rPr>
        <w:t>Câu 7: Luật Nhân đạo quốc tế (IHL - International Humanitarian Law), hay còn gọi là Luật chiến tranh, được xây dựng dựa trên các văn kiện cốt lõi nào?</w:t>
      </w:r>
    </w:p>
    <w:p w14:paraId="23412B8C" w14:textId="77777777" w:rsidR="00390526" w:rsidRDefault="00000000">
      <w:pPr>
        <w:spacing w:after="40"/>
        <w:ind w:left="720"/>
      </w:pPr>
      <w:r>
        <w:t>A. 4 Công ước Geneva năm 1949</w:t>
      </w:r>
    </w:p>
    <w:p w14:paraId="16306D2F" w14:textId="77777777" w:rsidR="00390526" w:rsidRDefault="00000000">
      <w:pPr>
        <w:spacing w:after="40"/>
        <w:ind w:left="720"/>
      </w:pPr>
      <w:r>
        <w:t>B. Công ước Vienna 1969</w:t>
      </w:r>
    </w:p>
    <w:p w14:paraId="5AD956F3" w14:textId="77777777" w:rsidR="00390526" w:rsidRDefault="00000000">
      <w:pPr>
        <w:spacing w:after="40"/>
        <w:ind w:left="720"/>
      </w:pPr>
      <w:r>
        <w:t>C. Công ước về Quyền Trẻ em</w:t>
      </w:r>
    </w:p>
    <w:p w14:paraId="5EE98EED" w14:textId="77777777" w:rsidR="00390526" w:rsidRDefault="00000000">
      <w:pPr>
        <w:spacing w:after="40"/>
        <w:ind w:left="720"/>
      </w:pPr>
      <w:r>
        <w:t>D. Hiến chương Liên Hợp Quốc</w:t>
      </w:r>
    </w:p>
    <w:p w14:paraId="411D1475" w14:textId="77777777" w:rsidR="00390526" w:rsidRDefault="00000000">
      <w:pPr>
        <w:spacing w:before="120" w:after="80"/>
      </w:pPr>
      <w:r>
        <w:rPr>
          <w:b/>
        </w:rPr>
        <w:t>Câu 8: Nguyên tắc 'Phân biệt' (Distinction) trong Luật Nhân đạo quốc tế yêu cầu các bên tham chiến phải phân biệt giữa những đối tượng nào?</w:t>
      </w:r>
    </w:p>
    <w:p w14:paraId="13A697BC" w14:textId="77777777" w:rsidR="00390526" w:rsidRDefault="00000000">
      <w:pPr>
        <w:spacing w:after="40"/>
        <w:ind w:left="720"/>
      </w:pPr>
      <w:r>
        <w:t>A. Giữa vũ khí hạt nhân và vũ khí thông thường</w:t>
      </w:r>
    </w:p>
    <w:p w14:paraId="7917C8DB" w14:textId="77777777" w:rsidR="00390526" w:rsidRDefault="00000000">
      <w:pPr>
        <w:spacing w:after="40"/>
        <w:ind w:left="720"/>
      </w:pPr>
      <w:r>
        <w:t>B. Giữa lính bộ binh và lính không quân</w:t>
      </w:r>
    </w:p>
    <w:p w14:paraId="2081774A" w14:textId="77777777" w:rsidR="00390526" w:rsidRDefault="00000000">
      <w:pPr>
        <w:spacing w:after="40"/>
        <w:ind w:left="720"/>
      </w:pPr>
      <w:r>
        <w:t>C. Giữa người tham chiến (combatants)/mục tiêu quân sự và người không tham chiến (civilians)/mục tiêu dân sự</w:t>
      </w:r>
    </w:p>
    <w:p w14:paraId="21CA23C8" w14:textId="77777777" w:rsidR="00390526" w:rsidRDefault="00000000">
      <w:pPr>
        <w:spacing w:after="40"/>
        <w:ind w:left="720"/>
      </w:pPr>
      <w:r>
        <w:t>D. Giữa tù binh chiến tranh và gián điệp</w:t>
      </w:r>
    </w:p>
    <w:p w14:paraId="62CB7796" w14:textId="77777777" w:rsidR="00390526" w:rsidRDefault="00000000">
      <w:pPr>
        <w:spacing w:before="120" w:after="80"/>
      </w:pPr>
      <w:r>
        <w:rPr>
          <w:b/>
        </w:rPr>
        <w:t>Câu 9: Trách nhiệm pháp lý quốc tế của Quốc gia phát sinh khi nào?</w:t>
      </w:r>
    </w:p>
    <w:p w14:paraId="32B79DB8" w14:textId="77777777" w:rsidR="00390526" w:rsidRDefault="00000000">
      <w:pPr>
        <w:spacing w:after="40"/>
        <w:ind w:left="720"/>
      </w:pPr>
      <w:r>
        <w:t>A. Khi có hành vi vi phạm pháp luật hình sự trong nước</w:t>
      </w:r>
    </w:p>
    <w:p w14:paraId="492A68B8" w14:textId="77777777" w:rsidR="00390526" w:rsidRDefault="00000000">
      <w:pPr>
        <w:spacing w:after="40"/>
        <w:ind w:left="720"/>
      </w:pPr>
      <w:r>
        <w:t>B. Khi có một hành vi vi phạm pháp luật quốc tế có thể quy trách nhiệm (attributable) cho Quốc gia đó</w:t>
      </w:r>
    </w:p>
    <w:p w14:paraId="7B00429E" w14:textId="77777777" w:rsidR="00390526" w:rsidRDefault="00000000">
      <w:pPr>
        <w:spacing w:after="40"/>
        <w:ind w:left="720"/>
      </w:pPr>
      <w:r>
        <w:t>C. Khi công dân của quốc gia đó đi du lịch và vi phạm pháp luật ở nước ngoài</w:t>
      </w:r>
    </w:p>
    <w:p w14:paraId="54089731" w14:textId="77777777" w:rsidR="00390526" w:rsidRDefault="00000000">
      <w:pPr>
        <w:spacing w:after="40"/>
        <w:ind w:left="720"/>
      </w:pPr>
      <w:r>
        <w:t>D. Bất cứ khi nào nền kinh tế quốc gia suy thoái</w:t>
      </w:r>
    </w:p>
    <w:p w14:paraId="689D0CF0" w14:textId="77777777" w:rsidR="00390526" w:rsidRDefault="00000000">
      <w:pPr>
        <w:spacing w:before="120" w:after="80"/>
      </w:pPr>
      <w:r>
        <w:rPr>
          <w:b/>
        </w:rPr>
        <w:t>Câu 10: Hành vi sai phạm của một viên chức nhà nước hành động VƯỢT QUÁ thẩm quyền (ultra vires) có bị quy trách nhiệm cho Quốc gia theo luật quốc tế không?</w:t>
      </w:r>
    </w:p>
    <w:p w14:paraId="6C0640BB" w14:textId="77777777" w:rsidR="00390526" w:rsidRDefault="00000000">
      <w:pPr>
        <w:spacing w:after="40"/>
        <w:ind w:left="720"/>
      </w:pPr>
      <w:r>
        <w:t>A. Không, vì họ làm trái quy định trong nước</w:t>
      </w:r>
    </w:p>
    <w:p w14:paraId="46EE3534" w14:textId="77777777" w:rsidR="00390526" w:rsidRDefault="00000000">
      <w:pPr>
        <w:spacing w:after="40"/>
        <w:ind w:left="720"/>
      </w:pPr>
      <w:r>
        <w:t>B. Có, nếu viên chức đó hành động với tư cách chính thức của cơ quan nhà nước</w:t>
      </w:r>
    </w:p>
    <w:p w14:paraId="3B7BDBB1" w14:textId="77777777" w:rsidR="00390526" w:rsidRDefault="00000000">
      <w:pPr>
        <w:spacing w:after="40"/>
        <w:ind w:left="720"/>
      </w:pPr>
      <w:r>
        <w:t>C. Chỉ khi hành vi đó được Nguyên thủ quốc gia ra lệnh</w:t>
      </w:r>
    </w:p>
    <w:p w14:paraId="19A7D9F0" w14:textId="77777777" w:rsidR="00390526" w:rsidRDefault="00000000">
      <w:pPr>
        <w:spacing w:after="40"/>
        <w:ind w:left="720"/>
      </w:pPr>
      <w:r>
        <w:t>D. Chỉ khi viên chức đó là nhà ngoại giao</w:t>
      </w:r>
    </w:p>
    <w:p w14:paraId="57608E59" w14:textId="77777777" w:rsidR="00390526" w:rsidRDefault="00000000">
      <w:pPr>
        <w:spacing w:before="120" w:after="80"/>
      </w:pPr>
      <w:r>
        <w:rPr>
          <w:b/>
        </w:rPr>
        <w:t>Câu 11: Trường hợp nào sau đây là một trong các 'Tình tiết loại trừ hành vi sai phạm' (Circumstances precluding wrongfulness) trong trách nhiệm quốc gia?</w:t>
      </w:r>
    </w:p>
    <w:p w14:paraId="2E41D515" w14:textId="77777777" w:rsidR="00390526" w:rsidRDefault="00000000">
      <w:pPr>
        <w:spacing w:after="40"/>
        <w:ind w:left="720"/>
      </w:pPr>
      <w:r>
        <w:t>A. Thiếu ngân sách</w:t>
      </w:r>
    </w:p>
    <w:p w14:paraId="2E985DEC" w14:textId="77777777" w:rsidR="00390526" w:rsidRDefault="00000000">
      <w:pPr>
        <w:spacing w:after="40"/>
        <w:ind w:left="720"/>
      </w:pPr>
      <w:r>
        <w:lastRenderedPageBreak/>
        <w:t>B. Thay đổi chính phủ</w:t>
      </w:r>
    </w:p>
    <w:p w14:paraId="2657F1AA" w14:textId="77777777" w:rsidR="00390526" w:rsidRDefault="00000000">
      <w:pPr>
        <w:spacing w:after="40"/>
        <w:ind w:left="720"/>
      </w:pPr>
      <w:r>
        <w:t>C. Bất khả kháng (Force majeure)</w:t>
      </w:r>
    </w:p>
    <w:p w14:paraId="16DED2D0" w14:textId="77777777" w:rsidR="00390526" w:rsidRDefault="00000000">
      <w:pPr>
        <w:spacing w:after="40"/>
        <w:ind w:left="720"/>
      </w:pPr>
      <w:r>
        <w:t>D. Áp lực dư luận quốc tế</w:t>
      </w:r>
    </w:p>
    <w:p w14:paraId="7D4A370C" w14:textId="77777777" w:rsidR="00390526" w:rsidRDefault="00000000">
      <w:pPr>
        <w:spacing w:before="120" w:after="80"/>
      </w:pPr>
      <w:r>
        <w:rPr>
          <w:b/>
        </w:rPr>
        <w:t>Câu 12: Tòa án Hình sự Quốc tế (ICC) được thành lập dựa trên văn kiện nào?</w:t>
      </w:r>
    </w:p>
    <w:p w14:paraId="232EBE1F" w14:textId="77777777" w:rsidR="00390526" w:rsidRDefault="00000000">
      <w:pPr>
        <w:spacing w:after="40"/>
        <w:ind w:left="720"/>
      </w:pPr>
      <w:r>
        <w:t>A. Hiến chương Liên Hợp Quốc</w:t>
      </w:r>
    </w:p>
    <w:p w14:paraId="5340815A" w14:textId="77777777" w:rsidR="00390526" w:rsidRDefault="00000000">
      <w:pPr>
        <w:spacing w:after="40"/>
        <w:ind w:left="720"/>
      </w:pPr>
      <w:r>
        <w:t>B. Quy chế Rome 1998 (Rome Statute)</w:t>
      </w:r>
    </w:p>
    <w:p w14:paraId="6CAF4E95" w14:textId="77777777" w:rsidR="00390526" w:rsidRDefault="00000000">
      <w:pPr>
        <w:spacing w:after="40"/>
        <w:ind w:left="720"/>
      </w:pPr>
      <w:r>
        <w:t>C. Công ước Geneva 1949</w:t>
      </w:r>
    </w:p>
    <w:p w14:paraId="1C6691C2" w14:textId="77777777" w:rsidR="00390526" w:rsidRDefault="00000000">
      <w:pPr>
        <w:spacing w:after="40"/>
        <w:ind w:left="720"/>
      </w:pPr>
      <w:r>
        <w:t>D. Nghị quyết của Đại hội đồng LHQ</w:t>
      </w:r>
    </w:p>
    <w:p w14:paraId="25F27B0C" w14:textId="77777777" w:rsidR="00390526" w:rsidRDefault="00000000">
      <w:pPr>
        <w:spacing w:before="120" w:after="80"/>
      </w:pPr>
      <w:r>
        <w:rPr>
          <w:b/>
        </w:rPr>
        <w:t>Câu 13: Tòa án Hình sự Quốc tế (ICC) có thẩm quyền truy tố nhóm đối tượng nào?</w:t>
      </w:r>
    </w:p>
    <w:p w14:paraId="62673E58" w14:textId="77777777" w:rsidR="00390526" w:rsidRDefault="00000000">
      <w:pPr>
        <w:spacing w:after="40"/>
        <w:ind w:left="720"/>
      </w:pPr>
      <w:r>
        <w:t>A. Các Quốc gia vi phạm nhân quyền</w:t>
      </w:r>
    </w:p>
    <w:p w14:paraId="2DCF9EA5" w14:textId="77777777" w:rsidR="00390526" w:rsidRDefault="00000000">
      <w:pPr>
        <w:spacing w:after="40"/>
        <w:ind w:left="720"/>
      </w:pPr>
      <w:r>
        <w:t>B. Các Tổ chức quốc tế có hành vi tham nhũng</w:t>
      </w:r>
    </w:p>
    <w:p w14:paraId="1105F045" w14:textId="77777777" w:rsidR="00390526" w:rsidRDefault="00000000">
      <w:pPr>
        <w:spacing w:after="40"/>
        <w:ind w:left="720"/>
      </w:pPr>
      <w:r>
        <w:t>C. Các Cá nhân phạm các tội ác quốc tế nghiêm trọng nhất (Diệt chủng, Tội ác chống nhân loại, Tội ác chiến tranh, Tội xâm lược)</w:t>
      </w:r>
    </w:p>
    <w:p w14:paraId="2BDF2FC1" w14:textId="77777777" w:rsidR="00390526" w:rsidRDefault="00000000">
      <w:pPr>
        <w:spacing w:after="40"/>
        <w:ind w:left="720"/>
      </w:pPr>
      <w:r>
        <w:t>D. Tàu biển vi phạm luật hàng hải</w:t>
      </w:r>
    </w:p>
    <w:p w14:paraId="2C37CACB" w14:textId="77777777" w:rsidR="00390526" w:rsidRDefault="00000000">
      <w:pPr>
        <w:spacing w:before="120" w:after="80"/>
      </w:pPr>
      <w:r>
        <w:rPr>
          <w:b/>
        </w:rPr>
        <w:t>Câu 14: Trong giải quyết tranh chấp quốc tế, 'Trung gian' (Good offices/Mediation) khác với 'Thương lượng/Đàm phán' (Negotiation) ở điểm nào cơ bản nhất?</w:t>
      </w:r>
    </w:p>
    <w:p w14:paraId="736B92C1" w14:textId="77777777" w:rsidR="00390526" w:rsidRDefault="00000000">
      <w:pPr>
        <w:spacing w:after="40"/>
        <w:ind w:left="720"/>
      </w:pPr>
      <w:r>
        <w:t>A. Có sự tham gia của Tòa án quốc tế</w:t>
      </w:r>
    </w:p>
    <w:p w14:paraId="00E9DB1F" w14:textId="77777777" w:rsidR="00390526" w:rsidRDefault="00000000">
      <w:pPr>
        <w:spacing w:after="40"/>
        <w:ind w:left="720"/>
      </w:pPr>
      <w:r>
        <w:t>B. Có sự tham gia của bên thứ ba độc lập giúp đỡ, làm cầu nối cho các bên tranh chấp</w:t>
      </w:r>
    </w:p>
    <w:p w14:paraId="2687E20B" w14:textId="77777777" w:rsidR="00390526" w:rsidRDefault="00000000">
      <w:pPr>
        <w:spacing w:after="40"/>
        <w:ind w:left="720"/>
      </w:pPr>
      <w:r>
        <w:t>C. Mang tính chất bắt buộc thi hành phán quyết</w:t>
      </w:r>
    </w:p>
    <w:p w14:paraId="45F79929" w14:textId="77777777" w:rsidR="00390526" w:rsidRDefault="00000000">
      <w:pPr>
        <w:spacing w:after="40"/>
        <w:ind w:left="720"/>
      </w:pPr>
      <w:r>
        <w:t>D. Chỉ áp dụng cho các tranh chấp biên giới</w:t>
      </w:r>
    </w:p>
    <w:p w14:paraId="46BBA514" w14:textId="77777777" w:rsidR="00390526" w:rsidRDefault="00000000">
      <w:pPr>
        <w:spacing w:before="120" w:after="80"/>
      </w:pPr>
      <w:r>
        <w:rPr>
          <w:b/>
        </w:rPr>
        <w:t>Câu 15: Sự khác biệt cốt lõi giữa giải quyết tranh chấp bằng Trọng tài quốc tế (Arbitration) và các biện pháp ngoại giao (như Hòa giải) là gì?</w:t>
      </w:r>
    </w:p>
    <w:p w14:paraId="27B8D712" w14:textId="77777777" w:rsidR="00390526" w:rsidRDefault="00000000">
      <w:pPr>
        <w:spacing w:after="40"/>
        <w:ind w:left="720"/>
      </w:pPr>
      <w:r>
        <w:t>A. Trọng tài áp dụng luật pháp quốc gia</w:t>
      </w:r>
    </w:p>
    <w:p w14:paraId="791F891B" w14:textId="77777777" w:rsidR="00390526" w:rsidRDefault="00000000">
      <w:pPr>
        <w:spacing w:after="40"/>
        <w:ind w:left="720"/>
      </w:pPr>
      <w:r>
        <w:t>B. Phán quyết của Trọng tài quốc tế mang tính chất ràng buộc pháp lý (chung thẩm và bắt buộc thi hành) đối với các bên</w:t>
      </w:r>
    </w:p>
    <w:p w14:paraId="49DBBA28" w14:textId="77777777" w:rsidR="00390526" w:rsidRDefault="00000000">
      <w:pPr>
        <w:spacing w:after="40"/>
        <w:ind w:left="720"/>
      </w:pPr>
      <w:r>
        <w:t>C. Trọng tài không được lập hồ sơ văn bản</w:t>
      </w:r>
    </w:p>
    <w:p w14:paraId="0D817936" w14:textId="77777777" w:rsidR="00390526" w:rsidRDefault="00000000">
      <w:pPr>
        <w:spacing w:after="40"/>
        <w:ind w:left="720"/>
      </w:pPr>
      <w:r>
        <w:t>D. Hòa giải có Tòa án tham gia còn Trọng tài thì không</w:t>
      </w:r>
    </w:p>
    <w:p w14:paraId="3B13B694" w14:textId="77777777" w:rsidR="00390526" w:rsidRDefault="00000000">
      <w:pPr>
        <w:spacing w:before="120" w:after="80"/>
      </w:pPr>
      <w:r>
        <w:rPr>
          <w:b/>
        </w:rPr>
        <w:t>Câu 16: Nguyên tắc 'Tận dụng các biện pháp tài phán trong nước' (Exhaustion of local remedies) áp dụng trong lĩnh vực nào của Luật Quốc tế?</w:t>
      </w:r>
    </w:p>
    <w:p w14:paraId="7E501AD0" w14:textId="77777777" w:rsidR="00390526" w:rsidRDefault="00000000">
      <w:pPr>
        <w:spacing w:after="40"/>
        <w:ind w:left="720"/>
      </w:pPr>
      <w:r>
        <w:t>A. Luật Biển</w:t>
      </w:r>
    </w:p>
    <w:p w14:paraId="62218F9A" w14:textId="77777777" w:rsidR="00390526" w:rsidRDefault="00000000">
      <w:pPr>
        <w:spacing w:after="40"/>
        <w:ind w:left="720"/>
      </w:pPr>
      <w:r>
        <w:t>B. Phân định biên giới</w:t>
      </w:r>
    </w:p>
    <w:p w14:paraId="3C8EF251" w14:textId="77777777" w:rsidR="00390526" w:rsidRDefault="00000000">
      <w:pPr>
        <w:spacing w:after="40"/>
        <w:ind w:left="720"/>
      </w:pPr>
      <w:r>
        <w:t>C. Bảo hộ ngoại giao đối với công dân ở nước ngoài</w:t>
      </w:r>
    </w:p>
    <w:p w14:paraId="52F2F26E" w14:textId="77777777" w:rsidR="00390526" w:rsidRDefault="00000000">
      <w:pPr>
        <w:spacing w:after="40"/>
        <w:ind w:left="720"/>
      </w:pPr>
      <w:r>
        <w:t>D. Cấm sử dụng vũ lực</w:t>
      </w:r>
    </w:p>
    <w:p w14:paraId="4D4B3A1B" w14:textId="77777777" w:rsidR="00390526" w:rsidRDefault="00000000">
      <w:pPr>
        <w:spacing w:before="120" w:after="80"/>
      </w:pPr>
      <w:r>
        <w:rPr>
          <w:b/>
        </w:rPr>
        <w:t>Câu 17: Hành vi Trả đũa (Retorsion) trong luật pháp quốc tế có đặc điểm gì?</w:t>
      </w:r>
    </w:p>
    <w:p w14:paraId="5A00F6F9" w14:textId="77777777" w:rsidR="00390526" w:rsidRDefault="00000000">
      <w:pPr>
        <w:spacing w:after="40"/>
        <w:ind w:left="720"/>
      </w:pPr>
      <w:r>
        <w:t>A. Là hành vi sử dụng vũ lực để tấn công quân sự</w:t>
      </w:r>
    </w:p>
    <w:p w14:paraId="720F8E23" w14:textId="77777777" w:rsidR="00390526" w:rsidRDefault="00000000">
      <w:pPr>
        <w:spacing w:after="40"/>
        <w:ind w:left="720"/>
      </w:pPr>
      <w:r>
        <w:lastRenderedPageBreak/>
        <w:t>B. Là hành vi không thân thiện nhưng hoàn toàn hợp pháp (không vi phạm luật quốc tế) nhằm đáp trả hành vi không thân thiện của quốc gia khác (ví dụ: trục xuất nhà ngoại giao, cắt viện trợ)</w:t>
      </w:r>
    </w:p>
    <w:p w14:paraId="59CCD331" w14:textId="77777777" w:rsidR="00390526" w:rsidRDefault="00000000">
      <w:pPr>
        <w:spacing w:after="40"/>
        <w:ind w:left="720"/>
      </w:pPr>
      <w:r>
        <w:t>C. Là hành vi vi phạm điều ước quốc tế có chủ đích</w:t>
      </w:r>
    </w:p>
    <w:p w14:paraId="21CEF005" w14:textId="77777777" w:rsidR="00390526" w:rsidRDefault="00000000">
      <w:pPr>
        <w:spacing w:after="40"/>
        <w:ind w:left="720"/>
      </w:pPr>
      <w:r>
        <w:t>D. Phải được Hội đồng Bảo an cho phép</w:t>
      </w:r>
    </w:p>
    <w:p w14:paraId="1ADAB4E7" w14:textId="77777777" w:rsidR="00390526" w:rsidRDefault="00000000">
      <w:pPr>
        <w:spacing w:before="120" w:after="80"/>
      </w:pPr>
      <w:r>
        <w:rPr>
          <w:b/>
        </w:rPr>
        <w:t>Câu 18: Hiến chương Liên Hợp Quốc được ký kết và có hiệu lực vào năm nào?</w:t>
      </w:r>
    </w:p>
    <w:p w14:paraId="535AC787" w14:textId="77777777" w:rsidR="00390526" w:rsidRDefault="00000000">
      <w:pPr>
        <w:spacing w:after="40"/>
        <w:ind w:left="720"/>
      </w:pPr>
      <w:r>
        <w:t>A. Ký kết năm 1919</w:t>
      </w:r>
    </w:p>
    <w:p w14:paraId="5CA55611" w14:textId="77777777" w:rsidR="00390526" w:rsidRDefault="00000000">
      <w:pPr>
        <w:spacing w:after="40"/>
        <w:ind w:left="720"/>
      </w:pPr>
      <w:r>
        <w:t>B. Ký kết và có hiệu lực năm 1945</w:t>
      </w:r>
    </w:p>
    <w:p w14:paraId="4DE3A3B7" w14:textId="77777777" w:rsidR="00390526" w:rsidRDefault="00000000">
      <w:pPr>
        <w:spacing w:after="40"/>
        <w:ind w:left="720"/>
      </w:pPr>
      <w:r>
        <w:t>C. Ký kết năm 1948</w:t>
      </w:r>
    </w:p>
    <w:p w14:paraId="310C7FA5" w14:textId="77777777" w:rsidR="00390526" w:rsidRDefault="00000000">
      <w:pPr>
        <w:spacing w:after="40"/>
        <w:ind w:left="720"/>
      </w:pPr>
      <w:r>
        <w:t>D. Ký kết năm 1969</w:t>
      </w:r>
    </w:p>
    <w:p w14:paraId="4789A074" w14:textId="77777777" w:rsidR="00390526" w:rsidRDefault="00000000">
      <w:pPr>
        <w:spacing w:before="120" w:after="80"/>
      </w:pPr>
      <w:r>
        <w:rPr>
          <w:b/>
        </w:rPr>
        <w:t>Câu 19: Đại hội đồng Liên Hợp Quốc (UNGA) bao gồm các thành viên nào?</w:t>
      </w:r>
    </w:p>
    <w:p w14:paraId="05DD4EDF" w14:textId="77777777" w:rsidR="00390526" w:rsidRDefault="00000000">
      <w:pPr>
        <w:spacing w:after="40"/>
        <w:ind w:left="720"/>
      </w:pPr>
      <w:r>
        <w:t>A. Chỉ 5 thành viên thường trực</w:t>
      </w:r>
    </w:p>
    <w:p w14:paraId="1627747E" w14:textId="77777777" w:rsidR="00390526" w:rsidRDefault="00000000">
      <w:pPr>
        <w:spacing w:after="40"/>
        <w:ind w:left="720"/>
      </w:pPr>
      <w:r>
        <w:t>B. 15 thành viên được bầu luân phiên</w:t>
      </w:r>
    </w:p>
    <w:p w14:paraId="02ACB116" w14:textId="77777777" w:rsidR="00390526" w:rsidRDefault="00000000">
      <w:pPr>
        <w:spacing w:after="40"/>
        <w:ind w:left="720"/>
      </w:pPr>
      <w:r>
        <w:t>C. Tất cả các quốc gia thành viên của Liên Hợp Quốc, mỗi quốc gia có 1 phiếu biểu quyết bình đẳng</w:t>
      </w:r>
    </w:p>
    <w:p w14:paraId="36124C05" w14:textId="77777777" w:rsidR="00390526" w:rsidRDefault="00000000">
      <w:pPr>
        <w:spacing w:after="40"/>
        <w:ind w:left="720"/>
      </w:pPr>
      <w:r>
        <w:t>D. Các chuyên gia pháp lý độc lập do Tổng thư ký bổ nhiệm</w:t>
      </w:r>
    </w:p>
    <w:p w14:paraId="76FB2A0A" w14:textId="77777777" w:rsidR="00390526" w:rsidRDefault="00000000">
      <w:pPr>
        <w:spacing w:before="120" w:after="80"/>
      </w:pPr>
      <w:r>
        <w:rPr>
          <w:b/>
        </w:rPr>
        <w:t>Câu 20: Quyền dân tộc tự quyết (Right to self-determination) trong Luật Quốc tế hiện đại mang ý nghĩa cốt lõi là gì?</w:t>
      </w:r>
    </w:p>
    <w:p w14:paraId="1C88CAC1" w14:textId="77777777" w:rsidR="00390526" w:rsidRDefault="00000000">
      <w:pPr>
        <w:spacing w:after="40"/>
        <w:ind w:left="720"/>
      </w:pPr>
      <w:r>
        <w:t>A. Các nhóm dân tộc thiểu số luôn có quyền ly khai vũ trang khỏi quốc gia hiện tại</w:t>
      </w:r>
    </w:p>
    <w:p w14:paraId="46D71106" w14:textId="77777777" w:rsidR="00390526" w:rsidRDefault="00000000">
      <w:pPr>
        <w:spacing w:after="40"/>
        <w:ind w:left="720"/>
      </w:pPr>
      <w:r>
        <w:t>B. Quyền của các dân tộc tự do quyết định thể chế chính trị và tự do phát triển kinh tế, xã hội, văn hóa mà không bị can thiệp từ bên ngoài</w:t>
      </w:r>
    </w:p>
    <w:p w14:paraId="43B4F4E3" w14:textId="77777777" w:rsidR="00390526" w:rsidRDefault="00000000">
      <w:pPr>
        <w:spacing w:after="40"/>
        <w:ind w:left="720"/>
      </w:pPr>
      <w:r>
        <w:t>C. Quyền tước đoạt tài sản của nhà đầu tư nước ngoài</w:t>
      </w:r>
    </w:p>
    <w:p w14:paraId="10237CEA" w14:textId="77777777" w:rsidR="00390526" w:rsidRDefault="00000000">
      <w:pPr>
        <w:spacing w:after="40"/>
        <w:ind w:left="720"/>
      </w:pPr>
      <w:r>
        <w:t>D. Quyền tuyên chiến với các dân tộc khác</w:t>
      </w:r>
    </w:p>
    <w:p w14:paraId="3C7BC552" w14:textId="77777777" w:rsidR="00390526" w:rsidRDefault="00000000">
      <w:r>
        <w:br w:type="page"/>
      </w:r>
    </w:p>
    <w:p w14:paraId="734DA9FC" w14:textId="77777777" w:rsidR="00390526" w:rsidRDefault="00000000">
      <w:pPr>
        <w:spacing w:before="240" w:after="240"/>
      </w:pPr>
      <w:r>
        <w:rPr>
          <w:b/>
          <w:color w:val="0066CC"/>
          <w:sz w:val="28"/>
        </w:rPr>
        <w:lastRenderedPageBreak/>
        <w:t>ĐÁP ÁN VÀ GIẢI THÍCH CHI TIẾT - BỘ SỐ 3</w:t>
      </w:r>
    </w:p>
    <w:p w14:paraId="057F2887" w14:textId="77777777" w:rsidR="00390526" w:rsidRDefault="00000000">
      <w:pPr>
        <w:spacing w:before="120" w:after="40"/>
      </w:pPr>
      <w:r>
        <w:rPr>
          <w:b/>
          <w:color w:val="276749"/>
        </w:rPr>
        <w:t>Câu 1: Đáp án C</w:t>
      </w:r>
    </w:p>
    <w:p w14:paraId="7A427FCE" w14:textId="77777777" w:rsidR="00390526" w:rsidRDefault="00000000">
      <w:pPr>
        <w:spacing w:after="160"/>
        <w:ind w:left="288"/>
      </w:pPr>
      <w:r>
        <w:rPr>
          <w:b/>
          <w:i/>
          <w:color w:val="718096"/>
        </w:rPr>
        <w:t xml:space="preserve">• Giải thích: </w:t>
      </w:r>
      <w:r>
        <w:rPr>
          <w:i/>
          <w:color w:val="4A5568"/>
        </w:rPr>
        <w:t>Điều 33 Hiến chương LHQ quy định nguyên tắc giải quyết tranh chấp bằng biện pháp hòa bình, liệt kê các phương thức như đàm phán, môi giới, trung gian, hòa giải, trọng tài, tòa án tư pháp.</w:t>
      </w:r>
    </w:p>
    <w:p w14:paraId="642E0DF3" w14:textId="77777777" w:rsidR="00390526" w:rsidRDefault="00000000">
      <w:pPr>
        <w:spacing w:before="120" w:after="40"/>
      </w:pPr>
      <w:r>
        <w:rPr>
          <w:b/>
          <w:color w:val="276749"/>
        </w:rPr>
        <w:t>Câu 2: Đáp án C</w:t>
      </w:r>
    </w:p>
    <w:p w14:paraId="55DA16BE" w14:textId="77777777" w:rsidR="00390526" w:rsidRDefault="00000000">
      <w:pPr>
        <w:spacing w:after="160"/>
        <w:ind w:left="288"/>
      </w:pPr>
      <w:r>
        <w:rPr>
          <w:b/>
          <w:i/>
          <w:color w:val="718096"/>
        </w:rPr>
        <w:t xml:space="preserve">• Giải thích: </w:t>
      </w:r>
      <w:r>
        <w:rPr>
          <w:i/>
          <w:color w:val="4A5568"/>
        </w:rPr>
        <w:t>Tòa ICJ gồm 15 thẩm phán, được bầu bởi Đại hội đồng và Hội đồng Bảo an LHQ với nhiệm kỳ 9 năm.</w:t>
      </w:r>
    </w:p>
    <w:p w14:paraId="2AA74D58" w14:textId="77777777" w:rsidR="00390526" w:rsidRDefault="00000000">
      <w:pPr>
        <w:spacing w:before="120" w:after="40"/>
      </w:pPr>
      <w:r>
        <w:rPr>
          <w:b/>
          <w:color w:val="276749"/>
        </w:rPr>
        <w:t>Câu 3: Đáp án A</w:t>
      </w:r>
    </w:p>
    <w:p w14:paraId="6F4EE608" w14:textId="77777777" w:rsidR="00390526" w:rsidRDefault="00000000">
      <w:pPr>
        <w:spacing w:after="160"/>
        <w:ind w:left="288"/>
      </w:pPr>
      <w:r>
        <w:rPr>
          <w:b/>
          <w:i/>
          <w:color w:val="718096"/>
        </w:rPr>
        <w:t xml:space="preserve">• Giải thích: </w:t>
      </w:r>
      <w:r>
        <w:rPr>
          <w:i/>
          <w:color w:val="4A5568"/>
        </w:rPr>
        <w:t>Theo Điều 34 Quy chế ICJ, chỉ các Quốc gia mới có quyền trở thành các bên trong các vụ án tranh chấp (contentious cases) trước Tòa án.</w:t>
      </w:r>
    </w:p>
    <w:p w14:paraId="40DBC288" w14:textId="77777777" w:rsidR="00390526" w:rsidRDefault="00000000">
      <w:pPr>
        <w:spacing w:before="120" w:after="40"/>
      </w:pPr>
      <w:r>
        <w:rPr>
          <w:b/>
          <w:color w:val="276749"/>
        </w:rPr>
        <w:t>Câu 4: Đáp án B</w:t>
      </w:r>
    </w:p>
    <w:p w14:paraId="49C2BE63" w14:textId="77777777" w:rsidR="00390526" w:rsidRDefault="00000000">
      <w:pPr>
        <w:spacing w:after="160"/>
        <w:ind w:left="288"/>
      </w:pPr>
      <w:r>
        <w:rPr>
          <w:b/>
          <w:i/>
          <w:color w:val="718096"/>
        </w:rPr>
        <w:t xml:space="preserve">• Giải thích: </w:t>
      </w:r>
      <w:r>
        <w:rPr>
          <w:i/>
          <w:color w:val="4A5568"/>
        </w:rPr>
        <w:t>Chỉ các cơ quan của Liên Hợp Quốc (như Đại hội đồng, Hội đồng Bảo an) và các tổ chức chuyên môn được ủy quyền mới có thể yêu cầu ICJ đưa ra ý kiến tư vấn pháp lý.</w:t>
      </w:r>
    </w:p>
    <w:p w14:paraId="4F0EB3C8" w14:textId="77777777" w:rsidR="00390526" w:rsidRDefault="00000000">
      <w:pPr>
        <w:spacing w:before="120" w:after="40"/>
      </w:pPr>
      <w:r>
        <w:rPr>
          <w:b/>
          <w:color w:val="276749"/>
        </w:rPr>
        <w:t>Câu 5: Đáp án D</w:t>
      </w:r>
    </w:p>
    <w:p w14:paraId="0213D501" w14:textId="77777777" w:rsidR="00390526" w:rsidRDefault="00000000">
      <w:pPr>
        <w:spacing w:after="160"/>
        <w:ind w:left="288"/>
      </w:pPr>
      <w:r>
        <w:rPr>
          <w:b/>
          <w:i/>
          <w:color w:val="718096"/>
        </w:rPr>
        <w:t xml:space="preserve">• Giải thích: </w:t>
      </w:r>
      <w:r>
        <w:rPr>
          <w:i/>
          <w:color w:val="4A5568"/>
        </w:rPr>
        <w:t>Theo Điều 24 Hiến chương LHQ, Hội đồng Bảo an có trách nhiệm chính duy trì hòa bình và an ninh quốc tế, và nghị quyết của cơ quan này mang tính ràng buộc đối với các quốc gia thành viên.</w:t>
      </w:r>
    </w:p>
    <w:p w14:paraId="4DDF3691" w14:textId="77777777" w:rsidR="00390526" w:rsidRDefault="00000000">
      <w:pPr>
        <w:spacing w:before="120" w:after="40"/>
      </w:pPr>
      <w:r>
        <w:rPr>
          <w:b/>
          <w:color w:val="276749"/>
        </w:rPr>
        <w:t>Câu 6: Đáp án B</w:t>
      </w:r>
    </w:p>
    <w:p w14:paraId="073D4328" w14:textId="77777777" w:rsidR="00390526" w:rsidRDefault="00000000">
      <w:pPr>
        <w:spacing w:after="160"/>
        <w:ind w:left="288"/>
      </w:pPr>
      <w:r>
        <w:rPr>
          <w:b/>
          <w:i/>
          <w:color w:val="718096"/>
        </w:rPr>
        <w:t xml:space="preserve">• Giải thích: </w:t>
      </w:r>
      <w:r>
        <w:rPr>
          <w:i/>
          <w:color w:val="4A5568"/>
        </w:rPr>
        <w:t>Hội đồng Bảo an có 5 thành viên thường trực (Mỹ, Nga, Trung Quốc, Anh, Pháp) nắm quyền phủ quyết đối với các vấn đề thực chất.</w:t>
      </w:r>
    </w:p>
    <w:p w14:paraId="5445FDEB" w14:textId="77777777" w:rsidR="00390526" w:rsidRDefault="00000000">
      <w:pPr>
        <w:spacing w:before="120" w:after="40"/>
      </w:pPr>
      <w:r>
        <w:rPr>
          <w:b/>
          <w:color w:val="276749"/>
        </w:rPr>
        <w:t>Câu 7: Đáp án A</w:t>
      </w:r>
    </w:p>
    <w:p w14:paraId="1C2AF68B" w14:textId="77777777" w:rsidR="00390526" w:rsidRDefault="00000000">
      <w:pPr>
        <w:spacing w:after="160"/>
        <w:ind w:left="288"/>
      </w:pPr>
      <w:r>
        <w:rPr>
          <w:b/>
          <w:i/>
          <w:color w:val="718096"/>
        </w:rPr>
        <w:t xml:space="preserve">• Giải thích: </w:t>
      </w:r>
      <w:r>
        <w:rPr>
          <w:i/>
          <w:color w:val="4A5568"/>
        </w:rPr>
        <w:t>Cốt lõi của Luật Nhân đạo quốc tế (IHL) là 4 Công ước Geneva năm 1949 bảo vệ các nạn nhân chiến tranh (người bị thương, tù binh, dân thường).</w:t>
      </w:r>
    </w:p>
    <w:p w14:paraId="3740E1A0" w14:textId="77777777" w:rsidR="00390526" w:rsidRDefault="00000000">
      <w:pPr>
        <w:spacing w:before="120" w:after="40"/>
      </w:pPr>
      <w:r>
        <w:rPr>
          <w:b/>
          <w:color w:val="276749"/>
        </w:rPr>
        <w:t>Câu 8: Đáp án C</w:t>
      </w:r>
    </w:p>
    <w:p w14:paraId="4F1C9AA1" w14:textId="77777777" w:rsidR="00390526" w:rsidRDefault="00000000">
      <w:pPr>
        <w:spacing w:after="160"/>
        <w:ind w:left="288"/>
      </w:pPr>
      <w:r>
        <w:rPr>
          <w:b/>
          <w:i/>
          <w:color w:val="718096"/>
        </w:rPr>
        <w:t xml:space="preserve">• Giải thích: </w:t>
      </w:r>
      <w:r>
        <w:rPr>
          <w:i/>
          <w:color w:val="4A5568"/>
        </w:rPr>
        <w:t>Nguyên tắc phân biệt yêu cầu các bên xung đột chỉ được phép hướng các đòn tấn công vào lực lượng tham chiến và mục tiêu quân sự, nghiêm cấm tấn công dân thường và cơ sở dân sự.</w:t>
      </w:r>
    </w:p>
    <w:p w14:paraId="1764F4B9" w14:textId="77777777" w:rsidR="00390526" w:rsidRDefault="00000000">
      <w:pPr>
        <w:spacing w:before="120" w:after="40"/>
      </w:pPr>
      <w:r>
        <w:rPr>
          <w:b/>
          <w:color w:val="276749"/>
        </w:rPr>
        <w:t>Câu 9: Đáp án B</w:t>
      </w:r>
    </w:p>
    <w:p w14:paraId="170D15B5" w14:textId="77777777" w:rsidR="00390526" w:rsidRDefault="00000000">
      <w:pPr>
        <w:spacing w:after="160"/>
        <w:ind w:left="288"/>
      </w:pPr>
      <w:r>
        <w:rPr>
          <w:b/>
          <w:i/>
          <w:color w:val="718096"/>
        </w:rPr>
        <w:t xml:space="preserve">• Giải thích: </w:t>
      </w:r>
      <w:r>
        <w:rPr>
          <w:i/>
          <w:color w:val="4A5568"/>
        </w:rPr>
        <w:t>Theo Dự thảo các điều khoản về Trách nhiệm quốc gia của Ủy ban Luật quốc tế (ILC), một hành vi sai phạm quốc tế cấu thành khi hành vi đó vi phạm nghĩa vụ quốc tế và có thể quy cho Quốc gia (thực hiện bởi cơ quan/quan chức nhà nước).</w:t>
      </w:r>
    </w:p>
    <w:p w14:paraId="6C067294" w14:textId="77777777" w:rsidR="00390526" w:rsidRDefault="00000000">
      <w:pPr>
        <w:spacing w:before="120" w:after="40"/>
      </w:pPr>
      <w:r>
        <w:rPr>
          <w:b/>
          <w:color w:val="276749"/>
        </w:rPr>
        <w:t>Câu 10: Đáp án B</w:t>
      </w:r>
    </w:p>
    <w:p w14:paraId="4E668FF3" w14:textId="77777777" w:rsidR="00390526" w:rsidRDefault="00000000">
      <w:pPr>
        <w:spacing w:after="160"/>
        <w:ind w:left="288"/>
      </w:pPr>
      <w:r>
        <w:rPr>
          <w:b/>
          <w:i/>
          <w:color w:val="718096"/>
        </w:rPr>
        <w:lastRenderedPageBreak/>
        <w:t xml:space="preserve">• Giải thích: </w:t>
      </w:r>
      <w:r>
        <w:rPr>
          <w:i/>
          <w:color w:val="4A5568"/>
        </w:rPr>
        <w:t>Theo Điều 7 Dự thảo ILC về Trách nhiệm quốc gia, hành vi của một cơ quan nhà nước hay một cá nhân có tư cách đó vẫn bị quy cho Quốc gia ngay cả khi họ vượt quá thẩm quyền hoặc làm trái chỉ thị.</w:t>
      </w:r>
    </w:p>
    <w:p w14:paraId="4FAD449A" w14:textId="77777777" w:rsidR="00390526" w:rsidRDefault="00000000">
      <w:pPr>
        <w:spacing w:before="120" w:after="40"/>
      </w:pPr>
      <w:r>
        <w:rPr>
          <w:b/>
          <w:color w:val="276749"/>
        </w:rPr>
        <w:t>Câu 11: Đáp án C</w:t>
      </w:r>
    </w:p>
    <w:p w14:paraId="452DB44B" w14:textId="77777777" w:rsidR="00390526" w:rsidRDefault="00000000">
      <w:pPr>
        <w:spacing w:after="160"/>
        <w:ind w:left="288"/>
      </w:pPr>
      <w:r>
        <w:rPr>
          <w:b/>
          <w:i/>
          <w:color w:val="718096"/>
        </w:rPr>
        <w:t xml:space="preserve">• Giải thích: </w:t>
      </w:r>
      <w:r>
        <w:rPr>
          <w:i/>
          <w:color w:val="4A5568"/>
        </w:rPr>
        <w:t>Các tình tiết loại trừ tính sai phạm bao gồm: Sự đồng ý, Tự vệ hợp pháp, Biện pháp đối phó (Countermeasures), Bất khả kháng, Tình thế cấp thiết (Distress) và Tình trạng khẩn cấp (Necessity).</w:t>
      </w:r>
    </w:p>
    <w:p w14:paraId="056A6DC0" w14:textId="77777777" w:rsidR="00390526" w:rsidRDefault="00000000">
      <w:pPr>
        <w:spacing w:before="120" w:after="40"/>
      </w:pPr>
      <w:r>
        <w:rPr>
          <w:b/>
          <w:color w:val="276749"/>
        </w:rPr>
        <w:t>Câu 12: Đáp án B</w:t>
      </w:r>
    </w:p>
    <w:p w14:paraId="5F0123AF" w14:textId="77777777" w:rsidR="00390526" w:rsidRDefault="00000000">
      <w:pPr>
        <w:spacing w:after="160"/>
        <w:ind w:left="288"/>
      </w:pPr>
      <w:r>
        <w:rPr>
          <w:b/>
          <w:i/>
          <w:color w:val="718096"/>
        </w:rPr>
        <w:t xml:space="preserve">• Giải thích: </w:t>
      </w:r>
      <w:r>
        <w:rPr>
          <w:i/>
          <w:color w:val="4A5568"/>
        </w:rPr>
        <w:t>Tòa án Hình sự Quốc tế (ICC) là cơ quan tư pháp độc lập, được thành lập dựa trên Quy chế Rome được thông qua năm 1998 và có hiệu lực từ năm 2002.</w:t>
      </w:r>
    </w:p>
    <w:p w14:paraId="49C2CE9C" w14:textId="77777777" w:rsidR="00390526" w:rsidRDefault="00000000">
      <w:pPr>
        <w:spacing w:before="120" w:after="40"/>
      </w:pPr>
      <w:r>
        <w:rPr>
          <w:b/>
          <w:color w:val="276749"/>
        </w:rPr>
        <w:t>Câu 13: Đáp án C</w:t>
      </w:r>
    </w:p>
    <w:p w14:paraId="517D0EF0" w14:textId="77777777" w:rsidR="00390526" w:rsidRDefault="00000000">
      <w:pPr>
        <w:spacing w:after="160"/>
        <w:ind w:left="288"/>
      </w:pPr>
      <w:r>
        <w:rPr>
          <w:b/>
          <w:i/>
          <w:color w:val="718096"/>
        </w:rPr>
        <w:t xml:space="preserve">• Giải thích: </w:t>
      </w:r>
      <w:r>
        <w:rPr>
          <w:i/>
          <w:color w:val="4A5568"/>
        </w:rPr>
        <w:t>Khác với ICJ (xét xử Quốc gia), ICC có thẩm quyền xét xử CÁ NHÂN đối với 4 nhóm tội ác quốc tế cốt lõi (Genocide, Crimes against humanity, War crimes, Crime of aggression).</w:t>
      </w:r>
    </w:p>
    <w:p w14:paraId="45B2E5FA" w14:textId="77777777" w:rsidR="00390526" w:rsidRDefault="00000000">
      <w:pPr>
        <w:spacing w:before="120" w:after="40"/>
      </w:pPr>
      <w:r>
        <w:rPr>
          <w:b/>
          <w:color w:val="276749"/>
        </w:rPr>
        <w:t>Câu 14: Đáp án B</w:t>
      </w:r>
    </w:p>
    <w:p w14:paraId="7B2D8B06" w14:textId="77777777" w:rsidR="00390526" w:rsidRDefault="00000000">
      <w:pPr>
        <w:spacing w:after="160"/>
        <w:ind w:left="288"/>
      </w:pPr>
      <w:r>
        <w:rPr>
          <w:b/>
          <w:i/>
          <w:color w:val="718096"/>
        </w:rPr>
        <w:t xml:space="preserve">• Giải thích: </w:t>
      </w:r>
      <w:r>
        <w:rPr>
          <w:i/>
          <w:color w:val="4A5568"/>
        </w:rPr>
        <w:t>Đàm phán là việc các bên trực tiếp làm việc với nhau. Trung gian là có sự can thiệp của bên thứ ba (Quốc gia khác, tổ chức quốc tế hoặc cá nhân uy tín) để thúc đẩy đối thoại hoặc đề xuất giải pháp.</w:t>
      </w:r>
    </w:p>
    <w:p w14:paraId="1D3B51E7" w14:textId="77777777" w:rsidR="00390526" w:rsidRDefault="00000000">
      <w:pPr>
        <w:spacing w:before="120" w:after="40"/>
      </w:pPr>
      <w:r>
        <w:rPr>
          <w:b/>
          <w:color w:val="276749"/>
        </w:rPr>
        <w:t>Câu 15: Đáp án B</w:t>
      </w:r>
    </w:p>
    <w:p w14:paraId="07C1D3FA" w14:textId="77777777" w:rsidR="00390526" w:rsidRDefault="00000000">
      <w:pPr>
        <w:spacing w:after="160"/>
        <w:ind w:left="288"/>
      </w:pPr>
      <w:r>
        <w:rPr>
          <w:b/>
          <w:i/>
          <w:color w:val="718096"/>
        </w:rPr>
        <w:t xml:space="preserve">• Giải thích: </w:t>
      </w:r>
      <w:r>
        <w:rPr>
          <w:i/>
          <w:color w:val="4A5568"/>
        </w:rPr>
        <w:t>Các biện pháp ngoại giao/chính trị (đàm phán, trung gian, hòa giải) đưa ra giải pháp không bắt buộc. Ngược lại, biện pháp tài phán (Trọng tài, Tòa án) đưa ra phán quyết có tính ràng buộc pháp lý bắt buộc các bên phải tuân thủ.</w:t>
      </w:r>
    </w:p>
    <w:p w14:paraId="31EDD51E" w14:textId="77777777" w:rsidR="00390526" w:rsidRDefault="00000000">
      <w:pPr>
        <w:spacing w:before="120" w:after="40"/>
      </w:pPr>
      <w:r>
        <w:rPr>
          <w:b/>
          <w:color w:val="276749"/>
        </w:rPr>
        <w:t>Câu 16: Đáp án C</w:t>
      </w:r>
    </w:p>
    <w:p w14:paraId="0C15BBB0" w14:textId="77777777" w:rsidR="00390526" w:rsidRDefault="00000000">
      <w:pPr>
        <w:spacing w:after="160"/>
        <w:ind w:left="288"/>
      </w:pPr>
      <w:r>
        <w:rPr>
          <w:b/>
          <w:i/>
          <w:color w:val="718096"/>
        </w:rPr>
        <w:t xml:space="preserve">• Giải thích: </w:t>
      </w:r>
      <w:r>
        <w:rPr>
          <w:i/>
          <w:color w:val="4A5568"/>
        </w:rPr>
        <w:t>Trước khi một Quốc gia thực hiện quyền bảo hộ ngoại giao khởi kiện Quốc gia khác vì vi phạm quyền lợi của công dân mình, người công dân đó phải sử dụng hết các biện pháp khiếu nại, tố tụng tại tòa án của nước sở tại.</w:t>
      </w:r>
    </w:p>
    <w:p w14:paraId="38CE15F8" w14:textId="77777777" w:rsidR="00390526" w:rsidRDefault="00000000">
      <w:pPr>
        <w:spacing w:before="120" w:after="40"/>
      </w:pPr>
      <w:r>
        <w:rPr>
          <w:b/>
          <w:color w:val="276749"/>
        </w:rPr>
        <w:t>Câu 17: Đáp án B</w:t>
      </w:r>
    </w:p>
    <w:p w14:paraId="552DAC6D" w14:textId="77777777" w:rsidR="00390526" w:rsidRDefault="00000000">
      <w:pPr>
        <w:spacing w:after="160"/>
        <w:ind w:left="288"/>
      </w:pPr>
      <w:r>
        <w:rPr>
          <w:b/>
          <w:i/>
          <w:color w:val="718096"/>
        </w:rPr>
        <w:t xml:space="preserve">• Giải thích: </w:t>
      </w:r>
      <w:r>
        <w:rPr>
          <w:i/>
          <w:color w:val="4A5568"/>
        </w:rPr>
        <w:t>Trả đũa (Retorsion) là biện pháp đáp trả hợp pháp đối với các hành vi không thân thiện. Khác với Biện pháp đối phó/Trả thù (Reprisals) là hành vi bản chất vi phạm luật quốc tế nhưng được miễn trừ vì để đáp trả một vi phạm trước đó của bên kia.</w:t>
      </w:r>
    </w:p>
    <w:p w14:paraId="543CA990" w14:textId="77777777" w:rsidR="00390526" w:rsidRDefault="00000000">
      <w:pPr>
        <w:spacing w:before="120" w:after="40"/>
      </w:pPr>
      <w:r>
        <w:rPr>
          <w:b/>
          <w:color w:val="276749"/>
        </w:rPr>
        <w:t>Câu 18: Đáp án B</w:t>
      </w:r>
    </w:p>
    <w:p w14:paraId="3641DC98" w14:textId="77777777" w:rsidR="00390526" w:rsidRDefault="00000000">
      <w:pPr>
        <w:spacing w:after="160"/>
        <w:ind w:left="288"/>
      </w:pPr>
      <w:r>
        <w:rPr>
          <w:b/>
          <w:i/>
          <w:color w:val="718096"/>
        </w:rPr>
        <w:t xml:space="preserve">• Giải thích: </w:t>
      </w:r>
      <w:r>
        <w:rPr>
          <w:i/>
          <w:color w:val="4A5568"/>
        </w:rPr>
        <w:t>Hiến chương Liên Hợp Quốc được ký ngày 26/06/1945 tại San Francisco và chính thức có hiệu lực vào ngày 24/10/1945 (Ngày Liên Hợp Quốc).</w:t>
      </w:r>
    </w:p>
    <w:p w14:paraId="17B8808C" w14:textId="77777777" w:rsidR="00390526" w:rsidRDefault="00000000">
      <w:pPr>
        <w:spacing w:before="120" w:after="40"/>
      </w:pPr>
      <w:r>
        <w:rPr>
          <w:b/>
          <w:color w:val="276749"/>
        </w:rPr>
        <w:t>Câu 19: Đáp án C</w:t>
      </w:r>
    </w:p>
    <w:p w14:paraId="1C283FB9" w14:textId="77777777" w:rsidR="00390526" w:rsidRDefault="00000000">
      <w:pPr>
        <w:spacing w:after="160"/>
        <w:ind w:left="288"/>
      </w:pPr>
      <w:r>
        <w:rPr>
          <w:b/>
          <w:i/>
          <w:color w:val="718096"/>
        </w:rPr>
        <w:lastRenderedPageBreak/>
        <w:t xml:space="preserve">• Giải thích: </w:t>
      </w:r>
      <w:r>
        <w:rPr>
          <w:i/>
          <w:color w:val="4A5568"/>
        </w:rPr>
        <w:t>Theo Điều 9 Hiến chương LHQ, Đại hội đồng bao gồm tất cả các thành viên của Liên Hợp Quốc. Theo Điều 18, mỗi thành viên có một phiếu (bình đẳng chủ quyền).</w:t>
      </w:r>
    </w:p>
    <w:p w14:paraId="4F214CE9" w14:textId="77777777" w:rsidR="00390526" w:rsidRDefault="00000000">
      <w:pPr>
        <w:spacing w:before="120" w:after="40"/>
      </w:pPr>
      <w:r>
        <w:rPr>
          <w:b/>
          <w:color w:val="276749"/>
        </w:rPr>
        <w:t>Câu 20: Đáp án B</w:t>
      </w:r>
    </w:p>
    <w:p w14:paraId="4B906308" w14:textId="77777777" w:rsidR="00390526" w:rsidRDefault="00000000">
      <w:pPr>
        <w:spacing w:after="160"/>
        <w:ind w:left="288"/>
      </w:pPr>
      <w:r>
        <w:rPr>
          <w:b/>
          <w:i/>
          <w:color w:val="718096"/>
        </w:rPr>
        <w:t xml:space="preserve">• Giải thích: </w:t>
      </w:r>
      <w:r>
        <w:rPr>
          <w:i/>
          <w:color w:val="4A5568"/>
        </w:rPr>
        <w:t>Theo Tuyên bố 1970 và 2 Công ước Nhân quyền 1966, tất cả các dân tộc đều có quyền tự quyết định quy chế chính trị và tự do phát triển kinh tế, xã hội, văn hóa của mình. Quyền này không tự động mang ý nghĩa ly khai (secession) đối với các quốc gia có chủ quyền và toàn vẹn lãnh thổ hợp pháp.</w:t>
      </w:r>
    </w:p>
    <w:sectPr w:rsidR="00390526"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32749779">
    <w:abstractNumId w:val="8"/>
  </w:num>
  <w:num w:numId="2" w16cid:durableId="540244614">
    <w:abstractNumId w:val="6"/>
  </w:num>
  <w:num w:numId="3" w16cid:durableId="1266110165">
    <w:abstractNumId w:val="5"/>
  </w:num>
  <w:num w:numId="4" w16cid:durableId="2031683660">
    <w:abstractNumId w:val="4"/>
  </w:num>
  <w:num w:numId="5" w16cid:durableId="1356619468">
    <w:abstractNumId w:val="7"/>
  </w:num>
  <w:num w:numId="6" w16cid:durableId="1315795552">
    <w:abstractNumId w:val="3"/>
  </w:num>
  <w:num w:numId="7" w16cid:durableId="1621574732">
    <w:abstractNumId w:val="2"/>
  </w:num>
  <w:num w:numId="8" w16cid:durableId="1154368408">
    <w:abstractNumId w:val="1"/>
  </w:num>
  <w:num w:numId="9" w16cid:durableId="1896113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90526"/>
    <w:rsid w:val="005A62D6"/>
    <w:rsid w:val="00A31662"/>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E47259"/>
  <w14:defaultImageDpi w14:val="300"/>
  <w15:docId w15:val="{0EDE295D-9DC8-B643-8B67-24A00B06F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1548</Words>
  <Characters>8830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10358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Linh Phan</cp:lastModifiedBy>
  <cp:revision>2</cp:revision>
  <dcterms:created xsi:type="dcterms:W3CDTF">2013-12-23T23:15:00Z</dcterms:created>
  <dcterms:modified xsi:type="dcterms:W3CDTF">2026-06-18T16:31:00Z</dcterms:modified>
  <cp:category/>
</cp:coreProperties>
</file>