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3A74" w14:textId="77777777" w:rsidR="00DB4317" w:rsidRDefault="00000000" w:rsidP="00680469">
      <w:pPr>
        <w:pStyle w:val="Heading1"/>
        <w:spacing w:before="0" w:after="120" w:line="240" w:lineRule="auto"/>
        <w:ind w:firstLine="720"/>
        <w:jc w:val="center"/>
      </w:pPr>
      <w:r>
        <w:rPr>
          <w:rFonts w:ascii="Times New Roman" w:hAnsi="Times New Roman"/>
          <w:color w:val="003366"/>
        </w:rPr>
        <w:t>BỘ CÂU HỎI TRẮC NGHIỆM VỀ QUYỀN CON NGƯỜI</w:t>
      </w:r>
    </w:p>
    <w:p w14:paraId="64FF6847" w14:textId="77777777" w:rsidR="00DB4317" w:rsidRDefault="00DB4317" w:rsidP="00680469">
      <w:pPr>
        <w:spacing w:after="120" w:line="240" w:lineRule="auto"/>
        <w:ind w:firstLine="720"/>
      </w:pPr>
    </w:p>
    <w:p w14:paraId="35505A77" w14:textId="77777777" w:rsidR="00DB4317" w:rsidRPr="00680469" w:rsidRDefault="00000000" w:rsidP="00680469">
      <w:pPr>
        <w:spacing w:after="120" w:line="240" w:lineRule="auto"/>
        <w:ind w:firstLine="720"/>
        <w:rPr>
          <w:sz w:val="28"/>
          <w:szCs w:val="28"/>
        </w:rPr>
      </w:pPr>
      <w:r w:rsidRPr="00680469">
        <w:rPr>
          <w:b/>
          <w:sz w:val="28"/>
          <w:szCs w:val="28"/>
        </w:rPr>
        <w:t>Câu 1: Bản Tuyên ngôn Quốc tế Nhân quyền (UDHR) được Đại hội đồng Liên Hợp Quốc thông qua vào năm nào?</w:t>
      </w:r>
    </w:p>
    <w:p w14:paraId="66AB4592" w14:textId="77777777" w:rsidR="00DB4317" w:rsidRPr="00680469" w:rsidRDefault="00000000" w:rsidP="00680469">
      <w:pPr>
        <w:spacing w:after="120" w:line="240" w:lineRule="auto"/>
        <w:ind w:firstLine="720"/>
        <w:rPr>
          <w:sz w:val="28"/>
          <w:szCs w:val="28"/>
        </w:rPr>
      </w:pPr>
      <w:r w:rsidRPr="00680469">
        <w:rPr>
          <w:sz w:val="28"/>
          <w:szCs w:val="28"/>
        </w:rPr>
        <w:t>A. 1945</w:t>
      </w:r>
    </w:p>
    <w:p w14:paraId="5398D0AC" w14:textId="77777777" w:rsidR="00DB4317" w:rsidRPr="00680469" w:rsidRDefault="00000000" w:rsidP="00680469">
      <w:pPr>
        <w:spacing w:after="120" w:line="240" w:lineRule="auto"/>
        <w:ind w:firstLine="720"/>
        <w:rPr>
          <w:sz w:val="28"/>
          <w:szCs w:val="28"/>
        </w:rPr>
      </w:pPr>
      <w:r w:rsidRPr="00680469">
        <w:rPr>
          <w:sz w:val="28"/>
          <w:szCs w:val="28"/>
        </w:rPr>
        <w:t>B. 1948</w:t>
      </w:r>
    </w:p>
    <w:p w14:paraId="288A4023" w14:textId="77777777" w:rsidR="00DB4317" w:rsidRPr="00680469" w:rsidRDefault="00000000" w:rsidP="00680469">
      <w:pPr>
        <w:spacing w:after="120" w:line="240" w:lineRule="auto"/>
        <w:ind w:firstLine="720"/>
        <w:rPr>
          <w:sz w:val="28"/>
          <w:szCs w:val="28"/>
        </w:rPr>
      </w:pPr>
      <w:r w:rsidRPr="00680469">
        <w:rPr>
          <w:sz w:val="28"/>
          <w:szCs w:val="28"/>
        </w:rPr>
        <w:t>C. 1966</w:t>
      </w:r>
    </w:p>
    <w:p w14:paraId="40F80BF9" w14:textId="6FBD36BC" w:rsidR="00DB4317" w:rsidRPr="00680469" w:rsidRDefault="00000000" w:rsidP="00680469">
      <w:pPr>
        <w:spacing w:after="120" w:line="240" w:lineRule="auto"/>
        <w:ind w:firstLine="720"/>
        <w:rPr>
          <w:sz w:val="28"/>
          <w:szCs w:val="28"/>
          <w:lang w:val="vi-VN"/>
        </w:rPr>
      </w:pPr>
      <w:r w:rsidRPr="00680469">
        <w:rPr>
          <w:sz w:val="28"/>
          <w:szCs w:val="28"/>
        </w:rPr>
        <w:t>D. 1977</w:t>
      </w:r>
    </w:p>
    <w:p w14:paraId="06F02002" w14:textId="77777777" w:rsidR="00DB4317" w:rsidRPr="00680469" w:rsidRDefault="00000000" w:rsidP="00680469">
      <w:pPr>
        <w:spacing w:after="120" w:line="240" w:lineRule="auto"/>
        <w:ind w:firstLine="720"/>
        <w:rPr>
          <w:sz w:val="28"/>
          <w:szCs w:val="28"/>
        </w:rPr>
      </w:pPr>
      <w:r w:rsidRPr="00680469">
        <w:rPr>
          <w:b/>
          <w:sz w:val="28"/>
          <w:szCs w:val="28"/>
        </w:rPr>
        <w:t>Câu 2: Công ước Quốc tế về các Quyền Dân sự và Chính trị (ICCPR) được thông qua vào năm nào?</w:t>
      </w:r>
    </w:p>
    <w:p w14:paraId="4508AA51" w14:textId="77777777" w:rsidR="00DB4317" w:rsidRPr="00680469" w:rsidRDefault="00000000" w:rsidP="00680469">
      <w:pPr>
        <w:spacing w:after="120" w:line="240" w:lineRule="auto"/>
        <w:ind w:firstLine="720"/>
        <w:rPr>
          <w:sz w:val="28"/>
          <w:szCs w:val="28"/>
        </w:rPr>
      </w:pPr>
      <w:r w:rsidRPr="00680469">
        <w:rPr>
          <w:sz w:val="28"/>
          <w:szCs w:val="28"/>
        </w:rPr>
        <w:t>A. 1948</w:t>
      </w:r>
    </w:p>
    <w:p w14:paraId="787ACB1A" w14:textId="77777777" w:rsidR="00DB4317" w:rsidRPr="00680469" w:rsidRDefault="00000000" w:rsidP="00680469">
      <w:pPr>
        <w:spacing w:after="120" w:line="240" w:lineRule="auto"/>
        <w:ind w:firstLine="720"/>
        <w:rPr>
          <w:sz w:val="28"/>
          <w:szCs w:val="28"/>
        </w:rPr>
      </w:pPr>
      <w:r w:rsidRPr="00680469">
        <w:rPr>
          <w:sz w:val="28"/>
          <w:szCs w:val="28"/>
        </w:rPr>
        <w:t>B. 1966</w:t>
      </w:r>
    </w:p>
    <w:p w14:paraId="19CE90F2" w14:textId="77777777" w:rsidR="00DB4317" w:rsidRPr="00680469" w:rsidRDefault="00000000" w:rsidP="00680469">
      <w:pPr>
        <w:spacing w:after="120" w:line="240" w:lineRule="auto"/>
        <w:ind w:firstLine="720"/>
        <w:rPr>
          <w:sz w:val="28"/>
          <w:szCs w:val="28"/>
        </w:rPr>
      </w:pPr>
      <w:r w:rsidRPr="00680469">
        <w:rPr>
          <w:sz w:val="28"/>
          <w:szCs w:val="28"/>
        </w:rPr>
        <w:t>C. 1976</w:t>
      </w:r>
    </w:p>
    <w:p w14:paraId="742597F6" w14:textId="136F34DE" w:rsidR="00DB4317" w:rsidRPr="00680469" w:rsidRDefault="00000000" w:rsidP="00680469">
      <w:pPr>
        <w:spacing w:after="120" w:line="240" w:lineRule="auto"/>
        <w:ind w:firstLine="720"/>
        <w:rPr>
          <w:sz w:val="28"/>
          <w:szCs w:val="28"/>
          <w:lang w:val="vi-VN"/>
        </w:rPr>
      </w:pPr>
      <w:r w:rsidRPr="00680469">
        <w:rPr>
          <w:sz w:val="28"/>
          <w:szCs w:val="28"/>
        </w:rPr>
        <w:t>D. 1989</w:t>
      </w:r>
    </w:p>
    <w:p w14:paraId="6143BD83" w14:textId="77777777" w:rsidR="00DB4317" w:rsidRPr="00680469" w:rsidRDefault="00000000" w:rsidP="00680469">
      <w:pPr>
        <w:spacing w:after="120" w:line="240" w:lineRule="auto"/>
        <w:ind w:firstLine="720"/>
        <w:rPr>
          <w:sz w:val="28"/>
          <w:szCs w:val="28"/>
        </w:rPr>
      </w:pPr>
      <w:r w:rsidRPr="00680469">
        <w:rPr>
          <w:b/>
          <w:sz w:val="28"/>
          <w:szCs w:val="28"/>
        </w:rPr>
        <w:t>Câu 3: Theo pháp luật nhân quyền quốc tế, quyền nào sau đây là quyền tuyệt đối (không thể bị giới hạn hoặc đình chỉ trong bất kỳ hoàn cảnh nào)?</w:t>
      </w:r>
    </w:p>
    <w:p w14:paraId="7ECA423F" w14:textId="77777777" w:rsidR="00DB4317" w:rsidRPr="00680469" w:rsidRDefault="00000000" w:rsidP="00680469">
      <w:pPr>
        <w:spacing w:after="120" w:line="240" w:lineRule="auto"/>
        <w:ind w:firstLine="720"/>
        <w:rPr>
          <w:sz w:val="28"/>
          <w:szCs w:val="28"/>
        </w:rPr>
      </w:pPr>
      <w:r w:rsidRPr="00680469">
        <w:rPr>
          <w:sz w:val="28"/>
          <w:szCs w:val="28"/>
        </w:rPr>
        <w:t>A. Quyền tự do ngôn luận</w:t>
      </w:r>
    </w:p>
    <w:p w14:paraId="305C6E2A" w14:textId="77777777" w:rsidR="00DB4317" w:rsidRPr="00680469" w:rsidRDefault="00000000" w:rsidP="00680469">
      <w:pPr>
        <w:spacing w:after="120" w:line="240" w:lineRule="auto"/>
        <w:ind w:firstLine="720"/>
        <w:rPr>
          <w:sz w:val="28"/>
          <w:szCs w:val="28"/>
        </w:rPr>
      </w:pPr>
      <w:r w:rsidRPr="00680469">
        <w:rPr>
          <w:sz w:val="28"/>
          <w:szCs w:val="28"/>
        </w:rPr>
        <w:t>B. Quyền tự do đi lại</w:t>
      </w:r>
    </w:p>
    <w:p w14:paraId="64FAFDB9" w14:textId="77777777" w:rsidR="00DB4317" w:rsidRPr="00680469" w:rsidRDefault="00000000" w:rsidP="00680469">
      <w:pPr>
        <w:spacing w:after="120" w:line="240" w:lineRule="auto"/>
        <w:ind w:firstLine="720"/>
        <w:rPr>
          <w:sz w:val="28"/>
          <w:szCs w:val="28"/>
        </w:rPr>
      </w:pPr>
      <w:r w:rsidRPr="00680469">
        <w:rPr>
          <w:sz w:val="28"/>
          <w:szCs w:val="28"/>
        </w:rPr>
        <w:t>C. Quyền không bị tra tấn</w:t>
      </w:r>
    </w:p>
    <w:p w14:paraId="5AD3235D" w14:textId="26B665F8" w:rsidR="00DB4317" w:rsidRPr="00680469" w:rsidRDefault="00000000" w:rsidP="00680469">
      <w:pPr>
        <w:spacing w:after="120" w:line="240" w:lineRule="auto"/>
        <w:ind w:firstLine="720"/>
        <w:rPr>
          <w:sz w:val="28"/>
          <w:szCs w:val="28"/>
          <w:lang w:val="vi-VN"/>
        </w:rPr>
      </w:pPr>
      <w:r w:rsidRPr="00680469">
        <w:rPr>
          <w:sz w:val="28"/>
          <w:szCs w:val="28"/>
        </w:rPr>
        <w:t>D. Quyền tự do hội họp</w:t>
      </w:r>
    </w:p>
    <w:p w14:paraId="71007B9A" w14:textId="77777777" w:rsidR="00DB4317" w:rsidRPr="00680469" w:rsidRDefault="00000000" w:rsidP="00680469">
      <w:pPr>
        <w:spacing w:after="120" w:line="240" w:lineRule="auto"/>
        <w:ind w:firstLine="720"/>
        <w:rPr>
          <w:sz w:val="28"/>
          <w:szCs w:val="28"/>
        </w:rPr>
      </w:pPr>
      <w:r w:rsidRPr="00680469">
        <w:rPr>
          <w:b/>
          <w:sz w:val="28"/>
          <w:szCs w:val="28"/>
        </w:rPr>
        <w:t>Câu 4: Ở Việt Nam, các quyền con người, quyền công dân được ghi nhận tập trung và có giá trị pháp lý cao nhất tại văn bản nào?</w:t>
      </w:r>
    </w:p>
    <w:p w14:paraId="3A92B476" w14:textId="77777777" w:rsidR="00DB4317" w:rsidRPr="00680469" w:rsidRDefault="00000000" w:rsidP="00680469">
      <w:pPr>
        <w:spacing w:after="120" w:line="240" w:lineRule="auto"/>
        <w:ind w:firstLine="720"/>
        <w:rPr>
          <w:sz w:val="28"/>
          <w:szCs w:val="28"/>
        </w:rPr>
      </w:pPr>
      <w:r w:rsidRPr="00680469">
        <w:rPr>
          <w:sz w:val="28"/>
          <w:szCs w:val="28"/>
        </w:rPr>
        <w:t>A. Bộ luật Dân sự</w:t>
      </w:r>
    </w:p>
    <w:p w14:paraId="2921F3E7" w14:textId="77777777" w:rsidR="00DB4317" w:rsidRPr="00680469" w:rsidRDefault="00000000" w:rsidP="00680469">
      <w:pPr>
        <w:spacing w:after="120" w:line="240" w:lineRule="auto"/>
        <w:ind w:firstLine="720"/>
        <w:rPr>
          <w:sz w:val="28"/>
          <w:szCs w:val="28"/>
        </w:rPr>
      </w:pPr>
      <w:r w:rsidRPr="00680469">
        <w:rPr>
          <w:sz w:val="28"/>
          <w:szCs w:val="28"/>
        </w:rPr>
        <w:t>B. Bộ luật Hình sự</w:t>
      </w:r>
    </w:p>
    <w:p w14:paraId="1696A103" w14:textId="77777777" w:rsidR="00DB4317" w:rsidRPr="00680469" w:rsidRDefault="00000000" w:rsidP="00680469">
      <w:pPr>
        <w:spacing w:after="120" w:line="240" w:lineRule="auto"/>
        <w:ind w:firstLine="720"/>
        <w:rPr>
          <w:sz w:val="28"/>
          <w:szCs w:val="28"/>
        </w:rPr>
      </w:pPr>
      <w:r w:rsidRPr="00680469">
        <w:rPr>
          <w:sz w:val="28"/>
          <w:szCs w:val="28"/>
        </w:rPr>
        <w:t>C. Hiến pháp</w:t>
      </w:r>
    </w:p>
    <w:p w14:paraId="76915699" w14:textId="72F5C10A" w:rsidR="00DB4317" w:rsidRPr="00680469" w:rsidRDefault="00000000" w:rsidP="00680469">
      <w:pPr>
        <w:spacing w:after="120" w:line="240" w:lineRule="auto"/>
        <w:ind w:firstLine="720"/>
        <w:rPr>
          <w:sz w:val="28"/>
          <w:szCs w:val="28"/>
          <w:lang w:val="vi-VN"/>
        </w:rPr>
      </w:pPr>
      <w:r w:rsidRPr="00680469">
        <w:rPr>
          <w:sz w:val="28"/>
          <w:szCs w:val="28"/>
        </w:rPr>
        <w:t>D. Luật Tổ chức Quốc hội</w:t>
      </w:r>
    </w:p>
    <w:p w14:paraId="40B424E4" w14:textId="77777777" w:rsidR="00DB4317" w:rsidRPr="00680469" w:rsidRDefault="00000000" w:rsidP="00680469">
      <w:pPr>
        <w:spacing w:after="120" w:line="240" w:lineRule="auto"/>
        <w:ind w:firstLine="720"/>
        <w:rPr>
          <w:sz w:val="28"/>
          <w:szCs w:val="28"/>
        </w:rPr>
      </w:pPr>
      <w:r w:rsidRPr="00680469">
        <w:rPr>
          <w:b/>
          <w:sz w:val="28"/>
          <w:szCs w:val="28"/>
        </w:rPr>
        <w:t>Câu 5: Cơ quan nào của Liên Hợp Quốc có trách nhiệm chính và trực tiếp nhất trong việc thúc đẩy và bảo vệ nhân quyền toàn cầu?</w:t>
      </w:r>
    </w:p>
    <w:p w14:paraId="59F81BAA" w14:textId="77777777" w:rsidR="00DB4317" w:rsidRPr="00680469" w:rsidRDefault="00000000" w:rsidP="00680469">
      <w:pPr>
        <w:spacing w:after="120" w:line="240" w:lineRule="auto"/>
        <w:ind w:firstLine="720"/>
        <w:rPr>
          <w:sz w:val="28"/>
          <w:szCs w:val="28"/>
        </w:rPr>
      </w:pPr>
      <w:r w:rsidRPr="00680469">
        <w:rPr>
          <w:sz w:val="28"/>
          <w:szCs w:val="28"/>
        </w:rPr>
        <w:t>A. Hội đồng Bảo an</w:t>
      </w:r>
    </w:p>
    <w:p w14:paraId="1E4A249F" w14:textId="77777777" w:rsidR="00DB4317" w:rsidRPr="00680469" w:rsidRDefault="00000000" w:rsidP="00680469">
      <w:pPr>
        <w:spacing w:after="120" w:line="240" w:lineRule="auto"/>
        <w:ind w:firstLine="720"/>
        <w:rPr>
          <w:sz w:val="28"/>
          <w:szCs w:val="28"/>
        </w:rPr>
      </w:pPr>
      <w:r w:rsidRPr="00680469">
        <w:rPr>
          <w:sz w:val="28"/>
          <w:szCs w:val="28"/>
        </w:rPr>
        <w:t>B. Tòa án Công lý Quốc tế</w:t>
      </w:r>
    </w:p>
    <w:p w14:paraId="1D6BB5C4" w14:textId="77777777" w:rsidR="00DB4317" w:rsidRPr="00680469" w:rsidRDefault="00000000" w:rsidP="00680469">
      <w:pPr>
        <w:spacing w:after="120" w:line="240" w:lineRule="auto"/>
        <w:ind w:firstLine="720"/>
        <w:rPr>
          <w:sz w:val="28"/>
          <w:szCs w:val="28"/>
        </w:rPr>
      </w:pPr>
      <w:r w:rsidRPr="00680469">
        <w:rPr>
          <w:sz w:val="28"/>
          <w:szCs w:val="28"/>
        </w:rPr>
        <w:t>C. Hội đồng Nhân quyền</w:t>
      </w:r>
    </w:p>
    <w:p w14:paraId="61CEE610" w14:textId="72171D59" w:rsidR="00DB4317" w:rsidRPr="00680469" w:rsidRDefault="00000000" w:rsidP="00680469">
      <w:pPr>
        <w:spacing w:after="120" w:line="240" w:lineRule="auto"/>
        <w:ind w:firstLine="720"/>
        <w:rPr>
          <w:sz w:val="28"/>
          <w:szCs w:val="28"/>
          <w:lang w:val="vi-VN"/>
        </w:rPr>
      </w:pPr>
      <w:r w:rsidRPr="00680469">
        <w:rPr>
          <w:sz w:val="28"/>
          <w:szCs w:val="28"/>
        </w:rPr>
        <w:t>D. Đại hội đồng</w:t>
      </w:r>
    </w:p>
    <w:p w14:paraId="595CD392" w14:textId="77777777" w:rsidR="00DB4317" w:rsidRPr="00680469" w:rsidRDefault="00000000" w:rsidP="00680469">
      <w:pPr>
        <w:spacing w:after="120" w:line="240" w:lineRule="auto"/>
        <w:ind w:firstLine="720"/>
        <w:rPr>
          <w:sz w:val="28"/>
          <w:szCs w:val="28"/>
        </w:rPr>
      </w:pPr>
      <w:r w:rsidRPr="00680469">
        <w:rPr>
          <w:b/>
          <w:sz w:val="28"/>
          <w:szCs w:val="28"/>
        </w:rPr>
        <w:t>Câu 6: Nguyên tắc cốt lõi của quyền con người là gì?</w:t>
      </w:r>
    </w:p>
    <w:p w14:paraId="592D671F" w14:textId="77777777" w:rsidR="00DB4317" w:rsidRPr="00680469" w:rsidRDefault="00000000" w:rsidP="00680469">
      <w:pPr>
        <w:spacing w:after="120" w:line="240" w:lineRule="auto"/>
        <w:ind w:firstLine="720"/>
        <w:rPr>
          <w:sz w:val="28"/>
          <w:szCs w:val="28"/>
        </w:rPr>
      </w:pPr>
      <w:r w:rsidRPr="00680469">
        <w:rPr>
          <w:sz w:val="28"/>
          <w:szCs w:val="28"/>
        </w:rPr>
        <w:t>A. Phổ quát, không thể tước đoạt, không thể phân chia</w:t>
      </w:r>
    </w:p>
    <w:p w14:paraId="3DD9FD5C" w14:textId="77777777" w:rsidR="00DB4317" w:rsidRPr="00680469" w:rsidRDefault="00000000" w:rsidP="00680469">
      <w:pPr>
        <w:spacing w:after="120" w:line="240" w:lineRule="auto"/>
        <w:ind w:firstLine="720"/>
        <w:rPr>
          <w:sz w:val="28"/>
          <w:szCs w:val="28"/>
        </w:rPr>
      </w:pPr>
      <w:r w:rsidRPr="00680469">
        <w:rPr>
          <w:sz w:val="28"/>
          <w:szCs w:val="28"/>
        </w:rPr>
        <w:lastRenderedPageBreak/>
        <w:t>B. Chỉ áp dụng đối với công dân của các nước phát triển</w:t>
      </w:r>
    </w:p>
    <w:p w14:paraId="6ED977E1" w14:textId="77777777" w:rsidR="00DB4317" w:rsidRPr="00680469" w:rsidRDefault="00000000" w:rsidP="00680469">
      <w:pPr>
        <w:spacing w:after="120" w:line="240" w:lineRule="auto"/>
        <w:ind w:firstLine="720"/>
        <w:rPr>
          <w:sz w:val="28"/>
          <w:szCs w:val="28"/>
        </w:rPr>
      </w:pPr>
      <w:r w:rsidRPr="00680469">
        <w:rPr>
          <w:sz w:val="28"/>
          <w:szCs w:val="28"/>
        </w:rPr>
        <w:t>C. Có thể bị tước bỏ tùy theo chế độ chính trị</w:t>
      </w:r>
    </w:p>
    <w:p w14:paraId="455DA238" w14:textId="280AAB8E" w:rsidR="00DB4317" w:rsidRPr="00680469" w:rsidRDefault="00000000" w:rsidP="00680469">
      <w:pPr>
        <w:spacing w:after="120" w:line="240" w:lineRule="auto"/>
        <w:ind w:firstLine="720"/>
        <w:rPr>
          <w:sz w:val="28"/>
          <w:szCs w:val="28"/>
          <w:lang w:val="vi-VN"/>
        </w:rPr>
      </w:pPr>
      <w:r w:rsidRPr="00680469">
        <w:rPr>
          <w:sz w:val="28"/>
          <w:szCs w:val="28"/>
        </w:rPr>
        <w:t>D. Chỉ có giá trị trong thời bình</w:t>
      </w:r>
    </w:p>
    <w:p w14:paraId="342519C2" w14:textId="77777777" w:rsidR="00DB4317" w:rsidRPr="00680469" w:rsidRDefault="00000000" w:rsidP="00680469">
      <w:pPr>
        <w:spacing w:after="120" w:line="240" w:lineRule="auto"/>
        <w:ind w:firstLine="720"/>
        <w:rPr>
          <w:rFonts w:ascii="Times New Roman Bold" w:hAnsi="Times New Roman Bold" w:cs="Times New Roman (Body CS)"/>
          <w:spacing w:val="-4"/>
          <w:sz w:val="28"/>
          <w:szCs w:val="28"/>
        </w:rPr>
      </w:pPr>
      <w:r w:rsidRPr="00680469">
        <w:rPr>
          <w:rFonts w:ascii="Times New Roman Bold" w:hAnsi="Times New Roman Bold" w:cs="Times New Roman (Body CS)"/>
          <w:b/>
          <w:spacing w:val="-4"/>
          <w:sz w:val="28"/>
          <w:szCs w:val="28"/>
        </w:rPr>
        <w:t>Câu 7: Quyền nào sau đây thuộc nhóm quyền kinh tế, xã hội và văn hóa?</w:t>
      </w:r>
    </w:p>
    <w:p w14:paraId="0E59F209" w14:textId="77777777" w:rsidR="00DB4317" w:rsidRPr="00680469" w:rsidRDefault="00000000" w:rsidP="00680469">
      <w:pPr>
        <w:spacing w:after="120" w:line="240" w:lineRule="auto"/>
        <w:ind w:firstLine="720"/>
        <w:rPr>
          <w:sz w:val="28"/>
          <w:szCs w:val="28"/>
        </w:rPr>
      </w:pPr>
      <w:r w:rsidRPr="00680469">
        <w:rPr>
          <w:sz w:val="28"/>
          <w:szCs w:val="28"/>
        </w:rPr>
        <w:t>A. Quyền bầu cử và ứng cử</w:t>
      </w:r>
    </w:p>
    <w:p w14:paraId="2BA6EC7B" w14:textId="77777777" w:rsidR="00DB4317" w:rsidRPr="00680469" w:rsidRDefault="00000000" w:rsidP="00680469">
      <w:pPr>
        <w:spacing w:after="120" w:line="240" w:lineRule="auto"/>
        <w:ind w:firstLine="720"/>
        <w:rPr>
          <w:sz w:val="28"/>
          <w:szCs w:val="28"/>
        </w:rPr>
      </w:pPr>
      <w:r w:rsidRPr="00680469">
        <w:rPr>
          <w:sz w:val="28"/>
          <w:szCs w:val="28"/>
        </w:rPr>
        <w:t>B. Quyền được xét xử công bằng</w:t>
      </w:r>
    </w:p>
    <w:p w14:paraId="3DCB00C7" w14:textId="77777777" w:rsidR="00DB4317" w:rsidRPr="00680469" w:rsidRDefault="00000000" w:rsidP="00680469">
      <w:pPr>
        <w:spacing w:after="120" w:line="240" w:lineRule="auto"/>
        <w:ind w:firstLine="720"/>
        <w:rPr>
          <w:sz w:val="28"/>
          <w:szCs w:val="28"/>
        </w:rPr>
      </w:pPr>
      <w:r w:rsidRPr="00680469">
        <w:rPr>
          <w:sz w:val="28"/>
          <w:szCs w:val="28"/>
        </w:rPr>
        <w:t>C. Quyền được giáo dục, học tập</w:t>
      </w:r>
    </w:p>
    <w:p w14:paraId="30CB598E" w14:textId="32F1750E" w:rsidR="00DB4317" w:rsidRPr="00680469" w:rsidRDefault="00000000" w:rsidP="00680469">
      <w:pPr>
        <w:spacing w:after="120" w:line="240" w:lineRule="auto"/>
        <w:ind w:firstLine="720"/>
        <w:rPr>
          <w:sz w:val="28"/>
          <w:szCs w:val="28"/>
          <w:lang w:val="vi-VN"/>
        </w:rPr>
      </w:pPr>
      <w:r w:rsidRPr="00680469">
        <w:rPr>
          <w:sz w:val="28"/>
          <w:szCs w:val="28"/>
        </w:rPr>
        <w:t>D. Quyền tự do tôn giáo</w:t>
      </w:r>
    </w:p>
    <w:p w14:paraId="04375815" w14:textId="77777777" w:rsidR="00DB4317" w:rsidRPr="00680469" w:rsidRDefault="00000000" w:rsidP="00680469">
      <w:pPr>
        <w:spacing w:after="120" w:line="240" w:lineRule="auto"/>
        <w:ind w:firstLine="720"/>
        <w:rPr>
          <w:sz w:val="28"/>
          <w:szCs w:val="28"/>
        </w:rPr>
      </w:pPr>
      <w:r w:rsidRPr="00680469">
        <w:rPr>
          <w:b/>
          <w:sz w:val="28"/>
          <w:szCs w:val="28"/>
        </w:rPr>
        <w:t>Câu 8: Theo Hiến pháp 2013 của nước CHXHCN Việt Nam, mọi người đều có quyền:</w:t>
      </w:r>
    </w:p>
    <w:p w14:paraId="5A3AD9A5" w14:textId="77777777" w:rsidR="00DB4317" w:rsidRPr="00680469" w:rsidRDefault="00000000" w:rsidP="00680469">
      <w:pPr>
        <w:spacing w:after="120" w:line="240" w:lineRule="auto"/>
        <w:ind w:firstLine="720"/>
        <w:rPr>
          <w:sz w:val="28"/>
          <w:szCs w:val="28"/>
        </w:rPr>
      </w:pPr>
      <w:r w:rsidRPr="00680469">
        <w:rPr>
          <w:sz w:val="28"/>
          <w:szCs w:val="28"/>
        </w:rPr>
        <w:t>A. Bất khả xâm phạm về thân thể</w:t>
      </w:r>
    </w:p>
    <w:p w14:paraId="1EBC7BBD" w14:textId="77777777" w:rsidR="00DB4317" w:rsidRPr="00680469" w:rsidRDefault="00000000" w:rsidP="00680469">
      <w:pPr>
        <w:spacing w:after="120" w:line="240" w:lineRule="auto"/>
        <w:ind w:firstLine="720"/>
        <w:rPr>
          <w:sz w:val="28"/>
          <w:szCs w:val="28"/>
        </w:rPr>
      </w:pPr>
      <w:r w:rsidRPr="00680469">
        <w:rPr>
          <w:sz w:val="28"/>
          <w:szCs w:val="28"/>
        </w:rPr>
        <w:t>B. Tự do mang vũ khí để phòng vệ</w:t>
      </w:r>
    </w:p>
    <w:p w14:paraId="3FE3D19C" w14:textId="77777777" w:rsidR="00DB4317" w:rsidRPr="00680469" w:rsidRDefault="00000000" w:rsidP="00680469">
      <w:pPr>
        <w:spacing w:after="120" w:line="240" w:lineRule="auto"/>
        <w:ind w:firstLine="720"/>
        <w:rPr>
          <w:sz w:val="28"/>
          <w:szCs w:val="28"/>
        </w:rPr>
      </w:pPr>
      <w:r w:rsidRPr="00680469">
        <w:rPr>
          <w:sz w:val="28"/>
          <w:szCs w:val="28"/>
        </w:rPr>
        <w:t>C. Từ chối thực hiện nghĩa vụ thuế</w:t>
      </w:r>
    </w:p>
    <w:p w14:paraId="20FACACF" w14:textId="7709182D" w:rsidR="00DB4317" w:rsidRPr="00680469" w:rsidRDefault="00000000" w:rsidP="00680469">
      <w:pPr>
        <w:spacing w:after="120" w:line="240" w:lineRule="auto"/>
        <w:ind w:firstLine="720"/>
        <w:rPr>
          <w:sz w:val="28"/>
          <w:szCs w:val="28"/>
          <w:lang w:val="vi-VN"/>
        </w:rPr>
      </w:pPr>
      <w:r w:rsidRPr="00680469">
        <w:rPr>
          <w:sz w:val="28"/>
          <w:szCs w:val="28"/>
        </w:rPr>
        <w:t>D. Tự do xây dựng lực lượng vũ trang tư nhân</w:t>
      </w:r>
    </w:p>
    <w:p w14:paraId="50432A56" w14:textId="77777777" w:rsidR="00DB4317" w:rsidRPr="00680469" w:rsidRDefault="00000000" w:rsidP="00680469">
      <w:pPr>
        <w:spacing w:after="120" w:line="240" w:lineRule="auto"/>
        <w:ind w:firstLine="720"/>
        <w:rPr>
          <w:sz w:val="28"/>
          <w:szCs w:val="28"/>
        </w:rPr>
      </w:pPr>
      <w:r w:rsidRPr="00680469">
        <w:rPr>
          <w:b/>
          <w:sz w:val="28"/>
          <w:szCs w:val="28"/>
        </w:rPr>
        <w:t>Câu 9: Văn kiện nào sau đây KHÔNG thuộc Bộ luật Nhân quyền Quốc tế (International Bill of Human Rights)?</w:t>
      </w:r>
    </w:p>
    <w:p w14:paraId="3BBBF57E" w14:textId="77777777" w:rsidR="00DB4317" w:rsidRPr="00680469" w:rsidRDefault="00000000" w:rsidP="00680469">
      <w:pPr>
        <w:spacing w:after="120" w:line="240" w:lineRule="auto"/>
        <w:ind w:firstLine="720"/>
        <w:rPr>
          <w:sz w:val="28"/>
          <w:szCs w:val="28"/>
        </w:rPr>
      </w:pPr>
      <w:r w:rsidRPr="00680469">
        <w:rPr>
          <w:sz w:val="28"/>
          <w:szCs w:val="28"/>
        </w:rPr>
        <w:t>A. Tuyên ngôn Quốc tế Nhân quyền (UDHR)</w:t>
      </w:r>
    </w:p>
    <w:p w14:paraId="34C5AADB" w14:textId="77777777" w:rsidR="00DB4317" w:rsidRPr="00680469" w:rsidRDefault="00000000" w:rsidP="00680469">
      <w:pPr>
        <w:spacing w:after="120" w:line="240" w:lineRule="auto"/>
        <w:ind w:firstLine="720"/>
        <w:rPr>
          <w:sz w:val="28"/>
          <w:szCs w:val="28"/>
        </w:rPr>
      </w:pPr>
      <w:r w:rsidRPr="00680469">
        <w:rPr>
          <w:sz w:val="28"/>
          <w:szCs w:val="28"/>
        </w:rPr>
        <w:t>B. Công ước Quốc tế về các Quyền Dân sự và Chính trị (ICCPR)</w:t>
      </w:r>
    </w:p>
    <w:p w14:paraId="1E38635C" w14:textId="77777777" w:rsidR="00DB4317" w:rsidRPr="00680469" w:rsidRDefault="00000000" w:rsidP="00680469">
      <w:pPr>
        <w:spacing w:after="120" w:line="240" w:lineRule="auto"/>
        <w:ind w:firstLine="720"/>
        <w:rPr>
          <w:sz w:val="28"/>
          <w:szCs w:val="28"/>
        </w:rPr>
      </w:pPr>
      <w:r w:rsidRPr="00680469">
        <w:rPr>
          <w:sz w:val="28"/>
          <w:szCs w:val="28"/>
        </w:rPr>
        <w:t>C. Công ước Quốc tế về các Quyền Kinh tế, Xã hội và Văn hóa (ICESCR)</w:t>
      </w:r>
    </w:p>
    <w:p w14:paraId="1D25529D" w14:textId="03448759" w:rsidR="00DB4317" w:rsidRPr="00680469" w:rsidRDefault="00000000" w:rsidP="00680469">
      <w:pPr>
        <w:spacing w:after="120" w:line="240" w:lineRule="auto"/>
        <w:ind w:firstLine="720"/>
        <w:rPr>
          <w:sz w:val="28"/>
          <w:szCs w:val="28"/>
          <w:lang w:val="vi-VN"/>
        </w:rPr>
      </w:pPr>
      <w:r w:rsidRPr="00680469">
        <w:rPr>
          <w:sz w:val="28"/>
          <w:szCs w:val="28"/>
        </w:rPr>
        <w:t>D. Công ước Liên Hợp Quốc về Luật Biển (UNCLOS)</w:t>
      </w:r>
    </w:p>
    <w:p w14:paraId="3BDF137F" w14:textId="77777777" w:rsidR="00DB4317" w:rsidRPr="00680469" w:rsidRDefault="00000000" w:rsidP="00680469">
      <w:pPr>
        <w:spacing w:after="120" w:line="240" w:lineRule="auto"/>
        <w:ind w:firstLine="720"/>
        <w:rPr>
          <w:sz w:val="28"/>
          <w:szCs w:val="28"/>
        </w:rPr>
      </w:pPr>
      <w:r w:rsidRPr="00680469">
        <w:rPr>
          <w:b/>
          <w:sz w:val="28"/>
          <w:szCs w:val="28"/>
        </w:rPr>
        <w:t>Câu 10: Quyền sống (Right to life) là quyền thuộc thế hệ quyền con người thứ mấy?</w:t>
      </w:r>
    </w:p>
    <w:p w14:paraId="77FBCD65" w14:textId="77777777" w:rsidR="00DB4317" w:rsidRPr="00680469" w:rsidRDefault="00000000" w:rsidP="00680469">
      <w:pPr>
        <w:spacing w:after="120" w:line="240" w:lineRule="auto"/>
        <w:ind w:firstLine="720"/>
        <w:rPr>
          <w:sz w:val="28"/>
          <w:szCs w:val="28"/>
        </w:rPr>
      </w:pPr>
      <w:r w:rsidRPr="00680469">
        <w:rPr>
          <w:sz w:val="28"/>
          <w:szCs w:val="28"/>
        </w:rPr>
        <w:t>A. Thế hệ thứ nhất (Quyền dân sự, chính trị)</w:t>
      </w:r>
    </w:p>
    <w:p w14:paraId="120388DD" w14:textId="77777777" w:rsidR="00DB4317" w:rsidRPr="00680469" w:rsidRDefault="00000000" w:rsidP="00680469">
      <w:pPr>
        <w:spacing w:after="120" w:line="240" w:lineRule="auto"/>
        <w:ind w:firstLine="720"/>
        <w:rPr>
          <w:sz w:val="28"/>
          <w:szCs w:val="28"/>
        </w:rPr>
      </w:pPr>
      <w:r w:rsidRPr="00680469">
        <w:rPr>
          <w:sz w:val="28"/>
          <w:szCs w:val="28"/>
        </w:rPr>
        <w:t>B. Thế hệ thứ hai (Quyền kinh tế, xã hội, văn hóa)</w:t>
      </w:r>
    </w:p>
    <w:p w14:paraId="2CA652CA" w14:textId="77777777" w:rsidR="00DB4317" w:rsidRPr="00680469" w:rsidRDefault="00000000" w:rsidP="00680469">
      <w:pPr>
        <w:spacing w:after="120" w:line="240" w:lineRule="auto"/>
        <w:ind w:firstLine="720"/>
        <w:rPr>
          <w:sz w:val="28"/>
          <w:szCs w:val="28"/>
        </w:rPr>
      </w:pPr>
      <w:r w:rsidRPr="00680469">
        <w:rPr>
          <w:sz w:val="28"/>
          <w:szCs w:val="28"/>
        </w:rPr>
        <w:t>C. Thế hệ thứ ba (Quyền đoàn kết, phát triển)</w:t>
      </w:r>
    </w:p>
    <w:p w14:paraId="64580575" w14:textId="74246A7B" w:rsidR="00DB4317" w:rsidRPr="00680469" w:rsidRDefault="00000000" w:rsidP="00680469">
      <w:pPr>
        <w:spacing w:after="120" w:line="240" w:lineRule="auto"/>
        <w:ind w:firstLine="720"/>
        <w:rPr>
          <w:sz w:val="28"/>
          <w:szCs w:val="28"/>
          <w:lang w:val="vi-VN"/>
        </w:rPr>
      </w:pPr>
      <w:r w:rsidRPr="00680469">
        <w:rPr>
          <w:sz w:val="28"/>
          <w:szCs w:val="28"/>
        </w:rPr>
        <w:t>D. Thế hệ thứ tư (Quyền trong kỷ nguyên số)</w:t>
      </w:r>
    </w:p>
    <w:p w14:paraId="1FD65823" w14:textId="77777777" w:rsidR="00DB4317" w:rsidRPr="00680469" w:rsidRDefault="00000000" w:rsidP="00680469">
      <w:pPr>
        <w:spacing w:after="120" w:line="240" w:lineRule="auto"/>
        <w:ind w:firstLine="720"/>
        <w:rPr>
          <w:sz w:val="28"/>
          <w:szCs w:val="28"/>
        </w:rPr>
      </w:pPr>
      <w:r w:rsidRPr="00680469">
        <w:rPr>
          <w:b/>
          <w:sz w:val="28"/>
          <w:szCs w:val="28"/>
        </w:rPr>
        <w:t>Câu 11: Công ước CEDAW của Liên Hợp Quốc nhằm mục đích gì?</w:t>
      </w:r>
    </w:p>
    <w:p w14:paraId="7CFFE923" w14:textId="77777777" w:rsidR="00DB4317" w:rsidRPr="00680469" w:rsidRDefault="00000000" w:rsidP="00680469">
      <w:pPr>
        <w:spacing w:after="120" w:line="240" w:lineRule="auto"/>
        <w:ind w:firstLine="720"/>
        <w:rPr>
          <w:sz w:val="28"/>
          <w:szCs w:val="28"/>
        </w:rPr>
      </w:pPr>
      <w:r w:rsidRPr="00680469">
        <w:rPr>
          <w:sz w:val="28"/>
          <w:szCs w:val="28"/>
        </w:rPr>
        <w:t>A. Ngăn chặn tội phạm xuyên quốc gia</w:t>
      </w:r>
    </w:p>
    <w:p w14:paraId="009FED4A" w14:textId="77777777" w:rsidR="00DB4317" w:rsidRPr="00680469" w:rsidRDefault="00000000" w:rsidP="00680469">
      <w:pPr>
        <w:spacing w:after="120" w:line="240" w:lineRule="auto"/>
        <w:ind w:firstLine="720"/>
        <w:rPr>
          <w:sz w:val="28"/>
          <w:szCs w:val="28"/>
        </w:rPr>
      </w:pPr>
      <w:r w:rsidRPr="00680469">
        <w:rPr>
          <w:sz w:val="28"/>
          <w:szCs w:val="28"/>
        </w:rPr>
        <w:t>B. Xóa bỏ mọi hình thức phân biệt đối xử với phụ nữ</w:t>
      </w:r>
    </w:p>
    <w:p w14:paraId="125ECFE1" w14:textId="77777777" w:rsidR="00DB4317" w:rsidRPr="00680469" w:rsidRDefault="00000000" w:rsidP="00680469">
      <w:pPr>
        <w:spacing w:after="120" w:line="240" w:lineRule="auto"/>
        <w:ind w:firstLine="720"/>
        <w:rPr>
          <w:sz w:val="28"/>
          <w:szCs w:val="28"/>
        </w:rPr>
      </w:pPr>
      <w:r w:rsidRPr="00680469">
        <w:rPr>
          <w:sz w:val="28"/>
          <w:szCs w:val="28"/>
        </w:rPr>
        <w:t>C. Bảo vệ quyền của trẻ em</w:t>
      </w:r>
    </w:p>
    <w:p w14:paraId="3E507C0A" w14:textId="3713AEEC" w:rsidR="00DB4317" w:rsidRPr="00680469" w:rsidRDefault="00000000" w:rsidP="00680469">
      <w:pPr>
        <w:spacing w:after="120" w:line="240" w:lineRule="auto"/>
        <w:ind w:firstLine="720"/>
        <w:rPr>
          <w:sz w:val="28"/>
          <w:szCs w:val="28"/>
          <w:lang w:val="vi-VN"/>
        </w:rPr>
      </w:pPr>
      <w:r w:rsidRPr="00680469">
        <w:rPr>
          <w:sz w:val="28"/>
          <w:szCs w:val="28"/>
        </w:rPr>
        <w:t>D. Bảo vệ quyền của người lao động di trú</w:t>
      </w:r>
    </w:p>
    <w:p w14:paraId="30B353DD" w14:textId="77777777" w:rsidR="00DB4317" w:rsidRPr="00680469" w:rsidRDefault="00000000" w:rsidP="00680469">
      <w:pPr>
        <w:spacing w:after="120" w:line="240" w:lineRule="auto"/>
        <w:ind w:firstLine="720"/>
        <w:rPr>
          <w:sz w:val="28"/>
          <w:szCs w:val="28"/>
        </w:rPr>
      </w:pPr>
      <w:r w:rsidRPr="00680469">
        <w:rPr>
          <w:b/>
          <w:sz w:val="28"/>
          <w:szCs w:val="28"/>
        </w:rPr>
        <w:t>Câu 12: Điểm khác biệt cơ bản nhất về chủ thể giữa "Quyền con người" và "Quyền công dân" là gì?</w:t>
      </w:r>
    </w:p>
    <w:p w14:paraId="6AA52305" w14:textId="77777777" w:rsidR="00DB4317" w:rsidRPr="00680469" w:rsidRDefault="00000000" w:rsidP="00680469">
      <w:pPr>
        <w:spacing w:after="120" w:line="240" w:lineRule="auto"/>
        <w:ind w:firstLine="720"/>
        <w:rPr>
          <w:sz w:val="28"/>
          <w:szCs w:val="28"/>
        </w:rPr>
      </w:pPr>
      <w:r w:rsidRPr="00680469">
        <w:rPr>
          <w:sz w:val="28"/>
          <w:szCs w:val="28"/>
        </w:rPr>
        <w:lastRenderedPageBreak/>
        <w:t>A. Quyền con người thuộc về mọi cá nhân không phân biệt quốc tịch; Quyền công dân gắn với quốc tịch của một quốc gia cụ thể</w:t>
      </w:r>
    </w:p>
    <w:p w14:paraId="5C3D5992" w14:textId="77777777" w:rsidR="00DB4317" w:rsidRPr="00680469" w:rsidRDefault="00000000" w:rsidP="00680469">
      <w:pPr>
        <w:spacing w:after="120" w:line="240" w:lineRule="auto"/>
        <w:ind w:firstLine="720"/>
        <w:rPr>
          <w:sz w:val="28"/>
          <w:szCs w:val="28"/>
        </w:rPr>
      </w:pPr>
      <w:r w:rsidRPr="00680469">
        <w:rPr>
          <w:sz w:val="28"/>
          <w:szCs w:val="28"/>
        </w:rPr>
        <w:t>B. Quyền công dân có phạm vi rộng hơn quyền con người</w:t>
      </w:r>
    </w:p>
    <w:p w14:paraId="38A21F50" w14:textId="77777777" w:rsidR="00DB4317" w:rsidRPr="00680469" w:rsidRDefault="00000000" w:rsidP="00680469">
      <w:pPr>
        <w:spacing w:after="120" w:line="240" w:lineRule="auto"/>
        <w:ind w:firstLine="720"/>
        <w:rPr>
          <w:sz w:val="28"/>
          <w:szCs w:val="28"/>
        </w:rPr>
      </w:pPr>
      <w:r w:rsidRPr="00680469">
        <w:rPr>
          <w:sz w:val="28"/>
          <w:szCs w:val="28"/>
        </w:rPr>
        <w:t>C. Cả hai khái niệm hoàn toàn đồng nhất trong mọi hệ thống pháp luật</w:t>
      </w:r>
    </w:p>
    <w:p w14:paraId="6D545702" w14:textId="784EE6AF" w:rsidR="00DB4317" w:rsidRPr="00680469" w:rsidRDefault="00000000" w:rsidP="00680469">
      <w:pPr>
        <w:spacing w:after="120" w:line="240" w:lineRule="auto"/>
        <w:ind w:firstLine="720"/>
        <w:rPr>
          <w:sz w:val="28"/>
          <w:szCs w:val="28"/>
          <w:lang w:val="vi-VN"/>
        </w:rPr>
      </w:pPr>
      <w:r w:rsidRPr="00680469">
        <w:rPr>
          <w:sz w:val="28"/>
          <w:szCs w:val="28"/>
        </w:rPr>
        <w:t>D. Quyền con người chỉ áp dụng cho những người không có quốc tịch</w:t>
      </w:r>
    </w:p>
    <w:p w14:paraId="579ADCC3" w14:textId="77777777" w:rsidR="00DB4317" w:rsidRPr="00680469" w:rsidRDefault="00000000" w:rsidP="00680469">
      <w:pPr>
        <w:spacing w:after="120" w:line="240" w:lineRule="auto"/>
        <w:ind w:firstLine="720"/>
        <w:rPr>
          <w:sz w:val="28"/>
          <w:szCs w:val="28"/>
        </w:rPr>
      </w:pPr>
      <w:r w:rsidRPr="00680469">
        <w:rPr>
          <w:b/>
          <w:sz w:val="28"/>
          <w:szCs w:val="28"/>
        </w:rPr>
        <w:t>Câu 13: Trong pháp luật hình sự, nguyên tắc nào sau đây đóng vai trò quan trọng nhất trong việc bảo vệ quyền của người bị buộc tội?</w:t>
      </w:r>
    </w:p>
    <w:p w14:paraId="6B141A66" w14:textId="77777777" w:rsidR="00DB4317" w:rsidRPr="00680469" w:rsidRDefault="00000000" w:rsidP="00680469">
      <w:pPr>
        <w:spacing w:after="120" w:line="240" w:lineRule="auto"/>
        <w:ind w:firstLine="720"/>
        <w:rPr>
          <w:sz w:val="28"/>
          <w:szCs w:val="28"/>
        </w:rPr>
      </w:pPr>
      <w:r w:rsidRPr="00680469">
        <w:rPr>
          <w:sz w:val="28"/>
          <w:szCs w:val="28"/>
        </w:rPr>
        <w:t>A. Suy đoán có tội</w:t>
      </w:r>
    </w:p>
    <w:p w14:paraId="7D45BB07" w14:textId="77777777" w:rsidR="00DB4317" w:rsidRPr="00680469" w:rsidRDefault="00000000" w:rsidP="00680469">
      <w:pPr>
        <w:spacing w:after="120" w:line="240" w:lineRule="auto"/>
        <w:ind w:firstLine="720"/>
        <w:rPr>
          <w:sz w:val="28"/>
          <w:szCs w:val="28"/>
        </w:rPr>
      </w:pPr>
      <w:r w:rsidRPr="00680469">
        <w:rPr>
          <w:sz w:val="28"/>
          <w:szCs w:val="28"/>
        </w:rPr>
        <w:t>B. Suy đoán vô tội</w:t>
      </w:r>
    </w:p>
    <w:p w14:paraId="77250509" w14:textId="77777777" w:rsidR="00DB4317" w:rsidRPr="00680469" w:rsidRDefault="00000000" w:rsidP="00680469">
      <w:pPr>
        <w:spacing w:after="120" w:line="240" w:lineRule="auto"/>
        <w:ind w:firstLine="720"/>
        <w:rPr>
          <w:sz w:val="28"/>
          <w:szCs w:val="28"/>
        </w:rPr>
      </w:pPr>
      <w:r w:rsidRPr="00680469">
        <w:rPr>
          <w:sz w:val="28"/>
          <w:szCs w:val="28"/>
        </w:rPr>
        <w:t>C. Bắt buộc bị can tự chứng minh mình vô tội</w:t>
      </w:r>
    </w:p>
    <w:p w14:paraId="2859633A" w14:textId="162D1802" w:rsidR="00DB4317" w:rsidRPr="00680469" w:rsidRDefault="00000000" w:rsidP="00680469">
      <w:pPr>
        <w:spacing w:after="120" w:line="240" w:lineRule="auto"/>
        <w:ind w:firstLine="720"/>
        <w:rPr>
          <w:sz w:val="28"/>
          <w:szCs w:val="28"/>
          <w:lang w:val="vi-VN"/>
        </w:rPr>
      </w:pPr>
      <w:r w:rsidRPr="00680469">
        <w:rPr>
          <w:sz w:val="28"/>
          <w:szCs w:val="28"/>
        </w:rPr>
        <w:t>D. Hạn chế quyền bào chữa</w:t>
      </w:r>
    </w:p>
    <w:p w14:paraId="0840813D" w14:textId="77777777" w:rsidR="00DB4317" w:rsidRPr="00680469" w:rsidRDefault="00000000" w:rsidP="00680469">
      <w:pPr>
        <w:spacing w:after="120" w:line="240" w:lineRule="auto"/>
        <w:ind w:firstLine="720"/>
        <w:jc w:val="both"/>
        <w:rPr>
          <w:rFonts w:ascii="Times New Roman Bold" w:hAnsi="Times New Roman Bold" w:cs="Times New Roman (Body CS)"/>
          <w:spacing w:val="-4"/>
          <w:sz w:val="28"/>
          <w:szCs w:val="28"/>
        </w:rPr>
      </w:pPr>
      <w:r w:rsidRPr="00680469">
        <w:rPr>
          <w:rFonts w:ascii="Times New Roman Bold" w:hAnsi="Times New Roman Bold" w:cs="Times New Roman (Body CS)"/>
          <w:b/>
          <w:spacing w:val="-4"/>
          <w:sz w:val="28"/>
          <w:szCs w:val="28"/>
        </w:rPr>
        <w:t>Câu 14: Cơ chế bảo vệ quyền con người ở cấp độ khu vực nào sau đây được đánh giá là phát triển và có tính ràng buộc pháp lý chặt chẽ nhất hiện nay?</w:t>
      </w:r>
    </w:p>
    <w:p w14:paraId="2DAABA7B" w14:textId="77777777" w:rsidR="00DB4317" w:rsidRPr="00680469" w:rsidRDefault="00000000" w:rsidP="00680469">
      <w:pPr>
        <w:spacing w:after="120" w:line="240" w:lineRule="auto"/>
        <w:ind w:firstLine="720"/>
        <w:rPr>
          <w:sz w:val="28"/>
          <w:szCs w:val="28"/>
        </w:rPr>
      </w:pPr>
      <w:r w:rsidRPr="00680469">
        <w:rPr>
          <w:sz w:val="28"/>
          <w:szCs w:val="28"/>
        </w:rPr>
        <w:t>A. Cơ chế Châu Phi</w:t>
      </w:r>
    </w:p>
    <w:p w14:paraId="09C0D8CE" w14:textId="77777777" w:rsidR="00DB4317" w:rsidRPr="00680469" w:rsidRDefault="00000000" w:rsidP="00680469">
      <w:pPr>
        <w:spacing w:after="120" w:line="240" w:lineRule="auto"/>
        <w:ind w:firstLine="720"/>
        <w:rPr>
          <w:sz w:val="28"/>
          <w:szCs w:val="28"/>
        </w:rPr>
      </w:pPr>
      <w:r w:rsidRPr="00680469">
        <w:rPr>
          <w:sz w:val="28"/>
          <w:szCs w:val="28"/>
        </w:rPr>
        <w:t>B. Cơ chế Châu Mỹ</w:t>
      </w:r>
    </w:p>
    <w:p w14:paraId="4649FB53" w14:textId="77777777" w:rsidR="00DB4317" w:rsidRPr="00680469" w:rsidRDefault="00000000" w:rsidP="00680469">
      <w:pPr>
        <w:spacing w:after="120" w:line="240" w:lineRule="auto"/>
        <w:ind w:firstLine="720"/>
        <w:rPr>
          <w:sz w:val="28"/>
          <w:szCs w:val="28"/>
        </w:rPr>
      </w:pPr>
      <w:r w:rsidRPr="00680469">
        <w:rPr>
          <w:sz w:val="28"/>
          <w:szCs w:val="28"/>
        </w:rPr>
        <w:t>C. Cơ chế Châu Âu</w:t>
      </w:r>
    </w:p>
    <w:p w14:paraId="4A40FB8E" w14:textId="2E87B003" w:rsidR="00DB4317" w:rsidRPr="00680469" w:rsidRDefault="00000000" w:rsidP="00680469">
      <w:pPr>
        <w:spacing w:after="120" w:line="240" w:lineRule="auto"/>
        <w:ind w:firstLine="720"/>
        <w:rPr>
          <w:sz w:val="28"/>
          <w:szCs w:val="28"/>
          <w:lang w:val="vi-VN"/>
        </w:rPr>
      </w:pPr>
      <w:r w:rsidRPr="00680469">
        <w:rPr>
          <w:sz w:val="28"/>
          <w:szCs w:val="28"/>
        </w:rPr>
        <w:t>D. Cơ chế Châu Á - Thái Bình Dương</w:t>
      </w:r>
    </w:p>
    <w:p w14:paraId="39FF469C" w14:textId="77777777" w:rsidR="00DB4317" w:rsidRPr="00680469" w:rsidRDefault="00000000" w:rsidP="00680469">
      <w:pPr>
        <w:spacing w:after="120" w:line="240" w:lineRule="auto"/>
        <w:ind w:firstLine="720"/>
        <w:rPr>
          <w:sz w:val="28"/>
          <w:szCs w:val="28"/>
        </w:rPr>
      </w:pPr>
      <w:r w:rsidRPr="00680469">
        <w:rPr>
          <w:b/>
          <w:sz w:val="28"/>
          <w:szCs w:val="28"/>
        </w:rPr>
        <w:t>Câu 15: Theo ICCPR, quyền tự do ngôn luận có thể bị hạn chế hợp pháp nhằm mục đích gì?</w:t>
      </w:r>
    </w:p>
    <w:p w14:paraId="1144A837" w14:textId="77777777" w:rsidR="00DB4317" w:rsidRPr="00680469" w:rsidRDefault="00000000" w:rsidP="00680469">
      <w:pPr>
        <w:spacing w:after="120" w:line="240" w:lineRule="auto"/>
        <w:ind w:firstLine="720"/>
        <w:rPr>
          <w:sz w:val="28"/>
          <w:szCs w:val="28"/>
        </w:rPr>
      </w:pPr>
      <w:r w:rsidRPr="00680469">
        <w:rPr>
          <w:sz w:val="28"/>
          <w:szCs w:val="28"/>
        </w:rPr>
        <w:t>A. Bảo vệ an ninh quốc gia, trật tự công cộng, sức khỏe hoặc đạo đức xã hội</w:t>
      </w:r>
    </w:p>
    <w:p w14:paraId="11F5FBC8" w14:textId="77777777" w:rsidR="00DB4317" w:rsidRPr="00680469" w:rsidRDefault="00000000" w:rsidP="00680469">
      <w:pPr>
        <w:spacing w:after="120" w:line="240" w:lineRule="auto"/>
        <w:ind w:firstLine="720"/>
        <w:rPr>
          <w:sz w:val="28"/>
          <w:szCs w:val="28"/>
        </w:rPr>
      </w:pPr>
      <w:r w:rsidRPr="00680469">
        <w:rPr>
          <w:sz w:val="28"/>
          <w:szCs w:val="28"/>
        </w:rPr>
        <w:t>B. Ngăn chặn người dân góp ý cho chính quyền</w:t>
      </w:r>
    </w:p>
    <w:p w14:paraId="24C8EB2B" w14:textId="77777777" w:rsidR="00DB4317" w:rsidRPr="00680469" w:rsidRDefault="00000000" w:rsidP="00680469">
      <w:pPr>
        <w:spacing w:after="120" w:line="240" w:lineRule="auto"/>
        <w:ind w:firstLine="720"/>
        <w:rPr>
          <w:sz w:val="28"/>
          <w:szCs w:val="28"/>
        </w:rPr>
      </w:pPr>
      <w:r w:rsidRPr="00680469">
        <w:rPr>
          <w:sz w:val="28"/>
          <w:szCs w:val="28"/>
        </w:rPr>
        <w:t>C. Khi ngôn luận xuất phát từ nhóm thiểu số</w:t>
      </w:r>
    </w:p>
    <w:p w14:paraId="588B392B" w14:textId="63DDD914" w:rsidR="00DB4317" w:rsidRPr="00680469" w:rsidRDefault="00000000" w:rsidP="00680469">
      <w:pPr>
        <w:spacing w:after="120" w:line="240" w:lineRule="auto"/>
        <w:ind w:firstLine="720"/>
        <w:rPr>
          <w:sz w:val="28"/>
          <w:szCs w:val="28"/>
          <w:lang w:val="vi-VN"/>
        </w:rPr>
      </w:pPr>
      <w:r w:rsidRPr="00680469">
        <w:rPr>
          <w:sz w:val="28"/>
          <w:szCs w:val="28"/>
        </w:rPr>
        <w:t>D. Quyền tự do ngôn luận là tuyệt đối, không bao giờ bị hạn chế</w:t>
      </w:r>
    </w:p>
    <w:p w14:paraId="701D1EA7" w14:textId="77777777" w:rsidR="00DB4317" w:rsidRPr="00680469" w:rsidRDefault="00000000" w:rsidP="00680469">
      <w:pPr>
        <w:spacing w:after="120" w:line="240" w:lineRule="auto"/>
        <w:ind w:firstLine="720"/>
        <w:rPr>
          <w:sz w:val="28"/>
          <w:szCs w:val="28"/>
        </w:rPr>
      </w:pPr>
      <w:r w:rsidRPr="00680469">
        <w:rPr>
          <w:b/>
          <w:sz w:val="28"/>
          <w:szCs w:val="28"/>
        </w:rPr>
        <w:t>Câu 16: Quyền được sống trong một môi trường trong lành và quyền phát triển thường được xếp vào nhóm quyền nào?</w:t>
      </w:r>
    </w:p>
    <w:p w14:paraId="282DEC6C" w14:textId="77777777" w:rsidR="00DB4317" w:rsidRPr="00680469" w:rsidRDefault="00000000" w:rsidP="00680469">
      <w:pPr>
        <w:spacing w:after="120" w:line="240" w:lineRule="auto"/>
        <w:ind w:firstLine="720"/>
        <w:rPr>
          <w:sz w:val="28"/>
          <w:szCs w:val="28"/>
        </w:rPr>
      </w:pPr>
      <w:r w:rsidRPr="00680469">
        <w:rPr>
          <w:sz w:val="28"/>
          <w:szCs w:val="28"/>
        </w:rPr>
        <w:t>A. Quyền dân sự và chính trị</w:t>
      </w:r>
    </w:p>
    <w:p w14:paraId="04D3B98A" w14:textId="77777777" w:rsidR="00DB4317" w:rsidRPr="00680469" w:rsidRDefault="00000000" w:rsidP="00680469">
      <w:pPr>
        <w:spacing w:after="120" w:line="240" w:lineRule="auto"/>
        <w:ind w:firstLine="720"/>
        <w:rPr>
          <w:sz w:val="28"/>
          <w:szCs w:val="28"/>
        </w:rPr>
      </w:pPr>
      <w:r w:rsidRPr="00680469">
        <w:rPr>
          <w:sz w:val="28"/>
          <w:szCs w:val="28"/>
        </w:rPr>
        <w:t>B. Quyền kinh tế</w:t>
      </w:r>
    </w:p>
    <w:p w14:paraId="49818F7D" w14:textId="77777777" w:rsidR="00DB4317" w:rsidRPr="00680469" w:rsidRDefault="00000000" w:rsidP="00680469">
      <w:pPr>
        <w:spacing w:after="120" w:line="240" w:lineRule="auto"/>
        <w:ind w:firstLine="720"/>
        <w:rPr>
          <w:sz w:val="28"/>
          <w:szCs w:val="28"/>
        </w:rPr>
      </w:pPr>
      <w:r w:rsidRPr="00680469">
        <w:rPr>
          <w:sz w:val="28"/>
          <w:szCs w:val="28"/>
        </w:rPr>
        <w:t>C. Quyền tập thể / Quyền đoàn kết (Thế hệ thứ 3)</w:t>
      </w:r>
    </w:p>
    <w:p w14:paraId="3707ADBF" w14:textId="3415ED11" w:rsidR="00DB4317" w:rsidRPr="00680469" w:rsidRDefault="00000000" w:rsidP="00680469">
      <w:pPr>
        <w:spacing w:after="120" w:line="240" w:lineRule="auto"/>
        <w:ind w:firstLine="720"/>
        <w:rPr>
          <w:sz w:val="28"/>
          <w:szCs w:val="28"/>
          <w:lang w:val="vi-VN"/>
        </w:rPr>
      </w:pPr>
      <w:r w:rsidRPr="00680469">
        <w:rPr>
          <w:sz w:val="28"/>
          <w:szCs w:val="28"/>
        </w:rPr>
        <w:t>D. Quyền tài sản</w:t>
      </w:r>
    </w:p>
    <w:p w14:paraId="3CA14962" w14:textId="77777777" w:rsidR="00DB4317" w:rsidRPr="00680469" w:rsidRDefault="00000000" w:rsidP="00680469">
      <w:pPr>
        <w:spacing w:after="120" w:line="240" w:lineRule="auto"/>
        <w:ind w:firstLine="720"/>
        <w:rPr>
          <w:sz w:val="28"/>
          <w:szCs w:val="28"/>
        </w:rPr>
      </w:pPr>
      <w:r w:rsidRPr="00680469">
        <w:rPr>
          <w:b/>
          <w:sz w:val="28"/>
          <w:szCs w:val="28"/>
        </w:rPr>
        <w:t>Câu 17: Ủy ban Nhân quyền (Human Rights Committee - HRC) là cơ quan giám sát việc thực thi Công ước nào sau đây?</w:t>
      </w:r>
    </w:p>
    <w:p w14:paraId="12891C01" w14:textId="77777777" w:rsidR="00DB4317" w:rsidRPr="00680469" w:rsidRDefault="00000000" w:rsidP="00680469">
      <w:pPr>
        <w:spacing w:after="120" w:line="240" w:lineRule="auto"/>
        <w:ind w:firstLine="720"/>
        <w:rPr>
          <w:sz w:val="28"/>
          <w:szCs w:val="28"/>
        </w:rPr>
      </w:pPr>
      <w:r w:rsidRPr="00680469">
        <w:rPr>
          <w:sz w:val="28"/>
          <w:szCs w:val="28"/>
        </w:rPr>
        <w:t>A. UDHR</w:t>
      </w:r>
    </w:p>
    <w:p w14:paraId="31041F51" w14:textId="77777777" w:rsidR="00DB4317" w:rsidRPr="00680469" w:rsidRDefault="00000000" w:rsidP="00680469">
      <w:pPr>
        <w:spacing w:after="120" w:line="240" w:lineRule="auto"/>
        <w:ind w:firstLine="720"/>
        <w:rPr>
          <w:sz w:val="28"/>
          <w:szCs w:val="28"/>
        </w:rPr>
      </w:pPr>
      <w:r w:rsidRPr="00680469">
        <w:rPr>
          <w:sz w:val="28"/>
          <w:szCs w:val="28"/>
        </w:rPr>
        <w:t>B. ICCPR</w:t>
      </w:r>
    </w:p>
    <w:p w14:paraId="06322ECF" w14:textId="77777777" w:rsidR="00DB4317" w:rsidRPr="00680469" w:rsidRDefault="00000000" w:rsidP="00680469">
      <w:pPr>
        <w:spacing w:after="120" w:line="240" w:lineRule="auto"/>
        <w:ind w:firstLine="720"/>
        <w:rPr>
          <w:sz w:val="28"/>
          <w:szCs w:val="28"/>
        </w:rPr>
      </w:pPr>
      <w:r w:rsidRPr="00680469">
        <w:rPr>
          <w:sz w:val="28"/>
          <w:szCs w:val="28"/>
        </w:rPr>
        <w:t>C. ICESCR</w:t>
      </w:r>
    </w:p>
    <w:p w14:paraId="3560D5BE" w14:textId="48346CBB" w:rsidR="00DB4317" w:rsidRPr="00680469" w:rsidRDefault="00000000" w:rsidP="00680469">
      <w:pPr>
        <w:spacing w:after="120" w:line="240" w:lineRule="auto"/>
        <w:ind w:firstLine="720"/>
        <w:rPr>
          <w:sz w:val="28"/>
          <w:szCs w:val="28"/>
          <w:lang w:val="vi-VN"/>
        </w:rPr>
      </w:pPr>
      <w:r w:rsidRPr="00680469">
        <w:rPr>
          <w:sz w:val="28"/>
          <w:szCs w:val="28"/>
        </w:rPr>
        <w:lastRenderedPageBreak/>
        <w:t>D. CAT (Công ước chống Tra tấn)</w:t>
      </w:r>
    </w:p>
    <w:p w14:paraId="5EF49DAF" w14:textId="77777777" w:rsidR="00DB4317" w:rsidRPr="00680469" w:rsidRDefault="00000000" w:rsidP="00680469">
      <w:pPr>
        <w:spacing w:after="120" w:line="240" w:lineRule="auto"/>
        <w:ind w:firstLine="720"/>
        <w:rPr>
          <w:sz w:val="28"/>
          <w:szCs w:val="28"/>
        </w:rPr>
      </w:pPr>
      <w:r w:rsidRPr="00680469">
        <w:rPr>
          <w:b/>
          <w:sz w:val="28"/>
          <w:szCs w:val="28"/>
        </w:rPr>
        <w:t>Câu 18: Trong Hiến pháp 2013 của nước CHXHCN Việt Nam, Chương quy định cụ thể về "Quyền con người, quyền và nghĩa vụ cơ bản của công dân" là:</w:t>
      </w:r>
    </w:p>
    <w:p w14:paraId="69521D3C" w14:textId="77777777" w:rsidR="00DB4317" w:rsidRPr="00680469" w:rsidRDefault="00000000" w:rsidP="00680469">
      <w:pPr>
        <w:spacing w:after="120" w:line="240" w:lineRule="auto"/>
        <w:ind w:firstLine="720"/>
        <w:rPr>
          <w:sz w:val="28"/>
          <w:szCs w:val="28"/>
        </w:rPr>
      </w:pPr>
      <w:r w:rsidRPr="00680469">
        <w:rPr>
          <w:sz w:val="28"/>
          <w:szCs w:val="28"/>
        </w:rPr>
        <w:t>A. Chương I</w:t>
      </w:r>
    </w:p>
    <w:p w14:paraId="0E387EC3" w14:textId="77777777" w:rsidR="00DB4317" w:rsidRPr="00680469" w:rsidRDefault="00000000" w:rsidP="00680469">
      <w:pPr>
        <w:spacing w:after="120" w:line="240" w:lineRule="auto"/>
        <w:ind w:firstLine="720"/>
        <w:rPr>
          <w:sz w:val="28"/>
          <w:szCs w:val="28"/>
        </w:rPr>
      </w:pPr>
      <w:r w:rsidRPr="00680469">
        <w:rPr>
          <w:sz w:val="28"/>
          <w:szCs w:val="28"/>
        </w:rPr>
        <w:t>B. Chương II</w:t>
      </w:r>
    </w:p>
    <w:p w14:paraId="2863AAE6" w14:textId="77777777" w:rsidR="00DB4317" w:rsidRPr="00680469" w:rsidRDefault="00000000" w:rsidP="00680469">
      <w:pPr>
        <w:spacing w:after="120" w:line="240" w:lineRule="auto"/>
        <w:ind w:firstLine="720"/>
        <w:rPr>
          <w:sz w:val="28"/>
          <w:szCs w:val="28"/>
        </w:rPr>
      </w:pPr>
      <w:r w:rsidRPr="00680469">
        <w:rPr>
          <w:sz w:val="28"/>
          <w:szCs w:val="28"/>
        </w:rPr>
        <w:t>C. Chương III</w:t>
      </w:r>
    </w:p>
    <w:p w14:paraId="20F5684C" w14:textId="1E3C2DAF" w:rsidR="00DB4317" w:rsidRPr="00680469" w:rsidRDefault="00000000" w:rsidP="00680469">
      <w:pPr>
        <w:spacing w:after="120" w:line="240" w:lineRule="auto"/>
        <w:ind w:firstLine="720"/>
        <w:rPr>
          <w:sz w:val="28"/>
          <w:szCs w:val="28"/>
          <w:lang w:val="vi-VN"/>
        </w:rPr>
      </w:pPr>
      <w:r w:rsidRPr="00680469">
        <w:rPr>
          <w:sz w:val="28"/>
          <w:szCs w:val="28"/>
        </w:rPr>
        <w:t>D. Chương IV</w:t>
      </w:r>
    </w:p>
    <w:p w14:paraId="01AEFB1D" w14:textId="77777777" w:rsidR="00DB4317" w:rsidRPr="00680469" w:rsidRDefault="00000000" w:rsidP="00680469">
      <w:pPr>
        <w:spacing w:after="120" w:line="240" w:lineRule="auto"/>
        <w:ind w:firstLine="720"/>
        <w:rPr>
          <w:sz w:val="28"/>
          <w:szCs w:val="28"/>
        </w:rPr>
      </w:pPr>
      <w:r w:rsidRPr="00680469">
        <w:rPr>
          <w:b/>
          <w:sz w:val="28"/>
          <w:szCs w:val="28"/>
        </w:rPr>
        <w:t>Câu 19: Theo Công ước Quyền Trẻ em (CRC), trẻ em được định nghĩa là người dưới bao nhiêu tuổi (trừ trường hợp luật pháp quốc gia có quy định tuổi trưởng thành sớm hơn)?</w:t>
      </w:r>
    </w:p>
    <w:p w14:paraId="30E4304C" w14:textId="77777777" w:rsidR="00DB4317" w:rsidRPr="00680469" w:rsidRDefault="00000000" w:rsidP="00680469">
      <w:pPr>
        <w:spacing w:after="120" w:line="240" w:lineRule="auto"/>
        <w:ind w:firstLine="720"/>
        <w:rPr>
          <w:sz w:val="28"/>
          <w:szCs w:val="28"/>
        </w:rPr>
      </w:pPr>
      <w:r w:rsidRPr="00680469">
        <w:rPr>
          <w:sz w:val="28"/>
          <w:szCs w:val="28"/>
        </w:rPr>
        <w:t>A. Dưới 14 tuổi</w:t>
      </w:r>
    </w:p>
    <w:p w14:paraId="3D1DA642" w14:textId="77777777" w:rsidR="00DB4317" w:rsidRPr="00680469" w:rsidRDefault="00000000" w:rsidP="00680469">
      <w:pPr>
        <w:spacing w:after="120" w:line="240" w:lineRule="auto"/>
        <w:ind w:firstLine="720"/>
        <w:rPr>
          <w:sz w:val="28"/>
          <w:szCs w:val="28"/>
        </w:rPr>
      </w:pPr>
      <w:r w:rsidRPr="00680469">
        <w:rPr>
          <w:sz w:val="28"/>
          <w:szCs w:val="28"/>
        </w:rPr>
        <w:t>B. Dưới 16 tuổi</w:t>
      </w:r>
    </w:p>
    <w:p w14:paraId="358009DE" w14:textId="77777777" w:rsidR="00DB4317" w:rsidRPr="00680469" w:rsidRDefault="00000000" w:rsidP="00680469">
      <w:pPr>
        <w:spacing w:after="120" w:line="240" w:lineRule="auto"/>
        <w:ind w:firstLine="720"/>
        <w:rPr>
          <w:sz w:val="28"/>
          <w:szCs w:val="28"/>
        </w:rPr>
      </w:pPr>
      <w:r w:rsidRPr="00680469">
        <w:rPr>
          <w:sz w:val="28"/>
          <w:szCs w:val="28"/>
        </w:rPr>
        <w:t>C. Dưới 18 tuổi</w:t>
      </w:r>
    </w:p>
    <w:p w14:paraId="12DF5FD1" w14:textId="2220322B" w:rsidR="00DB4317" w:rsidRPr="00680469" w:rsidRDefault="00000000" w:rsidP="00680469">
      <w:pPr>
        <w:spacing w:after="120" w:line="240" w:lineRule="auto"/>
        <w:ind w:firstLine="720"/>
        <w:rPr>
          <w:sz w:val="28"/>
          <w:szCs w:val="28"/>
          <w:lang w:val="vi-VN"/>
        </w:rPr>
      </w:pPr>
      <w:r w:rsidRPr="00680469">
        <w:rPr>
          <w:sz w:val="28"/>
          <w:szCs w:val="28"/>
        </w:rPr>
        <w:t>D. Dưới 21 tuổi</w:t>
      </w:r>
    </w:p>
    <w:p w14:paraId="1E6B996A" w14:textId="04BB09E9" w:rsidR="00DB4317" w:rsidRPr="00680469" w:rsidRDefault="00000000" w:rsidP="00680469">
      <w:pPr>
        <w:spacing w:after="120" w:line="240" w:lineRule="auto"/>
        <w:ind w:firstLine="720"/>
        <w:rPr>
          <w:sz w:val="28"/>
          <w:szCs w:val="28"/>
        </w:rPr>
      </w:pPr>
      <w:r w:rsidRPr="00680469">
        <w:rPr>
          <w:b/>
          <w:sz w:val="28"/>
          <w:szCs w:val="28"/>
        </w:rPr>
        <w:t xml:space="preserve">Câu 20: Bản Tuyên ngôn Độc lập năm 1776 của quốc gia nào đã đưa ra tư tưởng lịch sử: </w:t>
      </w:r>
      <w:r w:rsidR="00680469">
        <w:rPr>
          <w:b/>
          <w:sz w:val="28"/>
          <w:szCs w:val="28"/>
          <w:lang w:val="vi-VN"/>
        </w:rPr>
        <w:t>“</w:t>
      </w:r>
      <w:r w:rsidRPr="00680469">
        <w:rPr>
          <w:b/>
          <w:sz w:val="28"/>
          <w:szCs w:val="28"/>
        </w:rPr>
        <w:t>Tất cả mọi người đều sinh ra có quyền bình đẳng. Tạo hóa cho họ những quyền không ai có thể xâm phạm được...</w:t>
      </w:r>
      <w:r w:rsidR="00680469">
        <w:rPr>
          <w:b/>
          <w:sz w:val="28"/>
          <w:szCs w:val="28"/>
          <w:lang w:val="vi-VN"/>
        </w:rPr>
        <w:t>”</w:t>
      </w:r>
      <w:r w:rsidRPr="00680469">
        <w:rPr>
          <w:b/>
          <w:sz w:val="28"/>
          <w:szCs w:val="28"/>
        </w:rPr>
        <w:t>?</w:t>
      </w:r>
    </w:p>
    <w:p w14:paraId="20E92BBC" w14:textId="77777777" w:rsidR="00DB4317" w:rsidRPr="00680469" w:rsidRDefault="00000000" w:rsidP="00680469">
      <w:pPr>
        <w:spacing w:after="120" w:line="240" w:lineRule="auto"/>
        <w:ind w:firstLine="720"/>
        <w:rPr>
          <w:sz w:val="28"/>
          <w:szCs w:val="28"/>
        </w:rPr>
      </w:pPr>
      <w:r w:rsidRPr="00680469">
        <w:rPr>
          <w:sz w:val="28"/>
          <w:szCs w:val="28"/>
        </w:rPr>
        <w:t>A. Cộng hòa Pháp</w:t>
      </w:r>
    </w:p>
    <w:p w14:paraId="2C3F95ED" w14:textId="77777777" w:rsidR="00DB4317" w:rsidRPr="00680469" w:rsidRDefault="00000000" w:rsidP="00680469">
      <w:pPr>
        <w:spacing w:after="120" w:line="240" w:lineRule="auto"/>
        <w:ind w:firstLine="720"/>
        <w:rPr>
          <w:sz w:val="28"/>
          <w:szCs w:val="28"/>
        </w:rPr>
      </w:pPr>
      <w:r w:rsidRPr="00680469">
        <w:rPr>
          <w:sz w:val="28"/>
          <w:szCs w:val="28"/>
        </w:rPr>
        <w:t>B. Hợp chủng quốc Hoa Kỳ</w:t>
      </w:r>
    </w:p>
    <w:p w14:paraId="1E677BA4" w14:textId="77777777" w:rsidR="00DB4317" w:rsidRPr="00680469" w:rsidRDefault="00000000" w:rsidP="00680469">
      <w:pPr>
        <w:spacing w:after="120" w:line="240" w:lineRule="auto"/>
        <w:ind w:firstLine="720"/>
        <w:rPr>
          <w:sz w:val="28"/>
          <w:szCs w:val="28"/>
        </w:rPr>
      </w:pPr>
      <w:r w:rsidRPr="00680469">
        <w:rPr>
          <w:sz w:val="28"/>
          <w:szCs w:val="28"/>
        </w:rPr>
        <w:t>C. Vương quốc Anh</w:t>
      </w:r>
    </w:p>
    <w:p w14:paraId="02FF148E" w14:textId="77777777" w:rsidR="00DB4317" w:rsidRPr="00680469" w:rsidRDefault="00000000" w:rsidP="00680469">
      <w:pPr>
        <w:spacing w:after="120" w:line="240" w:lineRule="auto"/>
        <w:ind w:firstLine="720"/>
        <w:rPr>
          <w:sz w:val="28"/>
          <w:szCs w:val="28"/>
        </w:rPr>
      </w:pPr>
      <w:r w:rsidRPr="00680469">
        <w:rPr>
          <w:sz w:val="28"/>
          <w:szCs w:val="28"/>
        </w:rPr>
        <w:t>D. Đế quốc Nga</w:t>
      </w:r>
    </w:p>
    <w:p w14:paraId="18106D5F" w14:textId="48315730" w:rsidR="00DB4317" w:rsidRPr="00680469" w:rsidRDefault="00DB4317" w:rsidP="00680469">
      <w:pPr>
        <w:spacing w:after="120" w:line="240" w:lineRule="auto"/>
        <w:rPr>
          <w:lang w:val="vi-VN"/>
        </w:rPr>
      </w:pPr>
    </w:p>
    <w:p w14:paraId="49409367" w14:textId="77777777" w:rsidR="00DB4317" w:rsidRDefault="00000000" w:rsidP="00680469">
      <w:pPr>
        <w:pStyle w:val="Heading2"/>
        <w:spacing w:before="0" w:after="120" w:line="240" w:lineRule="auto"/>
        <w:jc w:val="center"/>
      </w:pPr>
      <w:r>
        <w:rPr>
          <w:rFonts w:ascii="Times New Roman" w:hAnsi="Times New Roman"/>
        </w:rPr>
        <w:t>ĐÁP ÁN</w:t>
      </w:r>
    </w:p>
    <w:tbl>
      <w:tblPr>
        <w:tblStyle w:val="TableGrid"/>
        <w:tblW w:w="0" w:type="auto"/>
        <w:tblLook w:val="04A0" w:firstRow="1" w:lastRow="0" w:firstColumn="1" w:lastColumn="0" w:noHBand="0" w:noVBand="1"/>
      </w:tblPr>
      <w:tblGrid>
        <w:gridCol w:w="2160"/>
        <w:gridCol w:w="2160"/>
        <w:gridCol w:w="2160"/>
        <w:gridCol w:w="2160"/>
      </w:tblGrid>
      <w:tr w:rsidR="00DB4317" w14:paraId="3B30E739" w14:textId="77777777">
        <w:tc>
          <w:tcPr>
            <w:tcW w:w="2160" w:type="dxa"/>
          </w:tcPr>
          <w:p w14:paraId="4D63B19B" w14:textId="77777777" w:rsidR="00DB4317" w:rsidRDefault="00000000" w:rsidP="00680469">
            <w:pPr>
              <w:spacing w:after="120"/>
              <w:ind w:firstLine="720"/>
            </w:pPr>
            <w:r>
              <w:rPr>
                <w:sz w:val="22"/>
              </w:rPr>
              <w:t>Câu 1: B</w:t>
            </w:r>
          </w:p>
        </w:tc>
        <w:tc>
          <w:tcPr>
            <w:tcW w:w="2160" w:type="dxa"/>
          </w:tcPr>
          <w:p w14:paraId="04A16353" w14:textId="77777777" w:rsidR="00DB4317" w:rsidRDefault="00000000" w:rsidP="00680469">
            <w:pPr>
              <w:spacing w:after="120"/>
              <w:ind w:firstLine="720"/>
            </w:pPr>
            <w:r>
              <w:rPr>
                <w:sz w:val="22"/>
              </w:rPr>
              <w:t>Câu 2: B</w:t>
            </w:r>
          </w:p>
        </w:tc>
        <w:tc>
          <w:tcPr>
            <w:tcW w:w="2160" w:type="dxa"/>
          </w:tcPr>
          <w:p w14:paraId="3E6C1CBA" w14:textId="77777777" w:rsidR="00DB4317" w:rsidRDefault="00000000" w:rsidP="00680469">
            <w:pPr>
              <w:spacing w:after="120"/>
              <w:ind w:firstLine="720"/>
            </w:pPr>
            <w:r>
              <w:rPr>
                <w:sz w:val="22"/>
              </w:rPr>
              <w:t>Câu 3: C</w:t>
            </w:r>
          </w:p>
        </w:tc>
        <w:tc>
          <w:tcPr>
            <w:tcW w:w="2160" w:type="dxa"/>
          </w:tcPr>
          <w:p w14:paraId="5496E08A" w14:textId="77777777" w:rsidR="00DB4317" w:rsidRDefault="00000000" w:rsidP="00680469">
            <w:pPr>
              <w:spacing w:after="120"/>
              <w:ind w:firstLine="720"/>
            </w:pPr>
            <w:r>
              <w:rPr>
                <w:sz w:val="22"/>
              </w:rPr>
              <w:t>Câu 4: C</w:t>
            </w:r>
          </w:p>
        </w:tc>
      </w:tr>
      <w:tr w:rsidR="00DB4317" w14:paraId="243CF589" w14:textId="77777777">
        <w:tc>
          <w:tcPr>
            <w:tcW w:w="2160" w:type="dxa"/>
          </w:tcPr>
          <w:p w14:paraId="5E234E6C" w14:textId="77777777" w:rsidR="00DB4317" w:rsidRDefault="00000000" w:rsidP="00680469">
            <w:pPr>
              <w:spacing w:after="120"/>
              <w:ind w:firstLine="720"/>
            </w:pPr>
            <w:r>
              <w:rPr>
                <w:sz w:val="22"/>
              </w:rPr>
              <w:t>Câu 5: C</w:t>
            </w:r>
          </w:p>
        </w:tc>
        <w:tc>
          <w:tcPr>
            <w:tcW w:w="2160" w:type="dxa"/>
          </w:tcPr>
          <w:p w14:paraId="0B84617A" w14:textId="77777777" w:rsidR="00DB4317" w:rsidRDefault="00000000" w:rsidP="00680469">
            <w:pPr>
              <w:spacing w:after="120"/>
              <w:ind w:firstLine="720"/>
            </w:pPr>
            <w:r>
              <w:rPr>
                <w:sz w:val="22"/>
              </w:rPr>
              <w:t>Câu 6: A</w:t>
            </w:r>
          </w:p>
        </w:tc>
        <w:tc>
          <w:tcPr>
            <w:tcW w:w="2160" w:type="dxa"/>
          </w:tcPr>
          <w:p w14:paraId="709C296F" w14:textId="77777777" w:rsidR="00DB4317" w:rsidRDefault="00000000" w:rsidP="00680469">
            <w:pPr>
              <w:spacing w:after="120"/>
              <w:ind w:firstLine="720"/>
            </w:pPr>
            <w:r>
              <w:rPr>
                <w:sz w:val="22"/>
              </w:rPr>
              <w:t>Câu 7: C</w:t>
            </w:r>
          </w:p>
        </w:tc>
        <w:tc>
          <w:tcPr>
            <w:tcW w:w="2160" w:type="dxa"/>
          </w:tcPr>
          <w:p w14:paraId="31EE764B" w14:textId="77777777" w:rsidR="00DB4317" w:rsidRDefault="00000000" w:rsidP="00680469">
            <w:pPr>
              <w:spacing w:after="120"/>
              <w:ind w:firstLine="720"/>
            </w:pPr>
            <w:r>
              <w:rPr>
                <w:sz w:val="22"/>
              </w:rPr>
              <w:t>Câu 8: A</w:t>
            </w:r>
          </w:p>
        </w:tc>
      </w:tr>
      <w:tr w:rsidR="00DB4317" w14:paraId="0B2093D0" w14:textId="77777777">
        <w:tc>
          <w:tcPr>
            <w:tcW w:w="2160" w:type="dxa"/>
          </w:tcPr>
          <w:p w14:paraId="51A45DE3" w14:textId="77777777" w:rsidR="00DB4317" w:rsidRDefault="00000000" w:rsidP="00680469">
            <w:pPr>
              <w:spacing w:after="120"/>
              <w:ind w:firstLine="720"/>
            </w:pPr>
            <w:r>
              <w:rPr>
                <w:sz w:val="22"/>
              </w:rPr>
              <w:t>Câu 9: D</w:t>
            </w:r>
          </w:p>
        </w:tc>
        <w:tc>
          <w:tcPr>
            <w:tcW w:w="2160" w:type="dxa"/>
          </w:tcPr>
          <w:p w14:paraId="29B2B47E" w14:textId="77777777" w:rsidR="00DB4317" w:rsidRDefault="00000000" w:rsidP="00680469">
            <w:pPr>
              <w:spacing w:after="120"/>
              <w:ind w:firstLine="720"/>
            </w:pPr>
            <w:r>
              <w:rPr>
                <w:sz w:val="22"/>
              </w:rPr>
              <w:t>Câu 10: A</w:t>
            </w:r>
          </w:p>
        </w:tc>
        <w:tc>
          <w:tcPr>
            <w:tcW w:w="2160" w:type="dxa"/>
          </w:tcPr>
          <w:p w14:paraId="47C3163F" w14:textId="77777777" w:rsidR="00DB4317" w:rsidRDefault="00000000" w:rsidP="00680469">
            <w:pPr>
              <w:spacing w:after="120"/>
              <w:ind w:firstLine="720"/>
            </w:pPr>
            <w:r>
              <w:rPr>
                <w:sz w:val="22"/>
              </w:rPr>
              <w:t>Câu 11: B</w:t>
            </w:r>
          </w:p>
        </w:tc>
        <w:tc>
          <w:tcPr>
            <w:tcW w:w="2160" w:type="dxa"/>
          </w:tcPr>
          <w:p w14:paraId="22394BE0" w14:textId="77777777" w:rsidR="00DB4317" w:rsidRDefault="00000000" w:rsidP="00680469">
            <w:pPr>
              <w:spacing w:after="120"/>
              <w:ind w:firstLine="720"/>
            </w:pPr>
            <w:r>
              <w:rPr>
                <w:sz w:val="22"/>
              </w:rPr>
              <w:t>Câu 12: A</w:t>
            </w:r>
          </w:p>
        </w:tc>
      </w:tr>
      <w:tr w:rsidR="00DB4317" w14:paraId="408EA8C5" w14:textId="77777777">
        <w:tc>
          <w:tcPr>
            <w:tcW w:w="2160" w:type="dxa"/>
          </w:tcPr>
          <w:p w14:paraId="7BD35851" w14:textId="77777777" w:rsidR="00DB4317" w:rsidRDefault="00000000" w:rsidP="00680469">
            <w:pPr>
              <w:spacing w:after="120"/>
              <w:ind w:firstLine="720"/>
            </w:pPr>
            <w:r>
              <w:rPr>
                <w:sz w:val="22"/>
              </w:rPr>
              <w:t>Câu 13: B</w:t>
            </w:r>
          </w:p>
        </w:tc>
        <w:tc>
          <w:tcPr>
            <w:tcW w:w="2160" w:type="dxa"/>
          </w:tcPr>
          <w:p w14:paraId="75F01FBF" w14:textId="77777777" w:rsidR="00DB4317" w:rsidRDefault="00000000" w:rsidP="00680469">
            <w:pPr>
              <w:spacing w:after="120"/>
              <w:ind w:firstLine="720"/>
            </w:pPr>
            <w:r>
              <w:rPr>
                <w:sz w:val="22"/>
              </w:rPr>
              <w:t>Câu 14: C</w:t>
            </w:r>
          </w:p>
        </w:tc>
        <w:tc>
          <w:tcPr>
            <w:tcW w:w="2160" w:type="dxa"/>
          </w:tcPr>
          <w:p w14:paraId="17FEDA0D" w14:textId="77777777" w:rsidR="00DB4317" w:rsidRDefault="00000000" w:rsidP="00680469">
            <w:pPr>
              <w:spacing w:after="120"/>
              <w:ind w:firstLine="720"/>
            </w:pPr>
            <w:r>
              <w:rPr>
                <w:sz w:val="22"/>
              </w:rPr>
              <w:t>Câu 15: A</w:t>
            </w:r>
          </w:p>
        </w:tc>
        <w:tc>
          <w:tcPr>
            <w:tcW w:w="2160" w:type="dxa"/>
          </w:tcPr>
          <w:p w14:paraId="26FFDB59" w14:textId="77777777" w:rsidR="00DB4317" w:rsidRDefault="00000000" w:rsidP="00680469">
            <w:pPr>
              <w:spacing w:after="120"/>
              <w:ind w:firstLine="720"/>
            </w:pPr>
            <w:r>
              <w:rPr>
                <w:sz w:val="22"/>
              </w:rPr>
              <w:t>Câu 16: C</w:t>
            </w:r>
          </w:p>
        </w:tc>
      </w:tr>
      <w:tr w:rsidR="00DB4317" w14:paraId="025F1BB8" w14:textId="77777777">
        <w:tc>
          <w:tcPr>
            <w:tcW w:w="2160" w:type="dxa"/>
          </w:tcPr>
          <w:p w14:paraId="3BED5353" w14:textId="77777777" w:rsidR="00DB4317" w:rsidRDefault="00000000" w:rsidP="00680469">
            <w:pPr>
              <w:spacing w:after="120"/>
              <w:ind w:firstLine="720"/>
            </w:pPr>
            <w:r>
              <w:rPr>
                <w:sz w:val="22"/>
              </w:rPr>
              <w:t>Câu 17: B</w:t>
            </w:r>
          </w:p>
        </w:tc>
        <w:tc>
          <w:tcPr>
            <w:tcW w:w="2160" w:type="dxa"/>
          </w:tcPr>
          <w:p w14:paraId="1AA2751D" w14:textId="77777777" w:rsidR="00DB4317" w:rsidRDefault="00000000" w:rsidP="00680469">
            <w:pPr>
              <w:spacing w:after="120"/>
              <w:ind w:firstLine="720"/>
            </w:pPr>
            <w:r>
              <w:rPr>
                <w:sz w:val="22"/>
              </w:rPr>
              <w:t>Câu 18: B</w:t>
            </w:r>
          </w:p>
        </w:tc>
        <w:tc>
          <w:tcPr>
            <w:tcW w:w="2160" w:type="dxa"/>
          </w:tcPr>
          <w:p w14:paraId="6573AAD5" w14:textId="77777777" w:rsidR="00DB4317" w:rsidRDefault="00000000" w:rsidP="00680469">
            <w:pPr>
              <w:spacing w:after="120"/>
              <w:ind w:firstLine="720"/>
            </w:pPr>
            <w:r>
              <w:rPr>
                <w:sz w:val="22"/>
              </w:rPr>
              <w:t>Câu 19: C</w:t>
            </w:r>
          </w:p>
        </w:tc>
        <w:tc>
          <w:tcPr>
            <w:tcW w:w="2160" w:type="dxa"/>
          </w:tcPr>
          <w:p w14:paraId="216D8A4B" w14:textId="77777777" w:rsidR="00DB4317" w:rsidRDefault="00000000" w:rsidP="00680469">
            <w:pPr>
              <w:spacing w:after="120"/>
              <w:ind w:firstLine="720"/>
            </w:pPr>
            <w:r>
              <w:rPr>
                <w:sz w:val="22"/>
              </w:rPr>
              <w:t>Câu 20: B</w:t>
            </w:r>
          </w:p>
        </w:tc>
      </w:tr>
    </w:tbl>
    <w:p w14:paraId="15B7055D" w14:textId="77777777" w:rsidR="00CC77DB" w:rsidRDefault="00CC77DB" w:rsidP="00680469">
      <w:pPr>
        <w:spacing w:after="120" w:line="240" w:lineRule="auto"/>
        <w:ind w:firstLine="720"/>
      </w:pPr>
    </w:p>
    <w:sectPr w:rsidR="00CC77DB" w:rsidSect="00680469">
      <w:pgSz w:w="11900" w:h="16840"/>
      <w:pgMar w:top="141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imes New Roman Bold">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4295525">
    <w:abstractNumId w:val="8"/>
  </w:num>
  <w:num w:numId="2" w16cid:durableId="1969580781">
    <w:abstractNumId w:val="6"/>
  </w:num>
  <w:num w:numId="3" w16cid:durableId="1341347309">
    <w:abstractNumId w:val="5"/>
  </w:num>
  <w:num w:numId="4" w16cid:durableId="645937717">
    <w:abstractNumId w:val="4"/>
  </w:num>
  <w:num w:numId="5" w16cid:durableId="241720597">
    <w:abstractNumId w:val="7"/>
  </w:num>
  <w:num w:numId="6" w16cid:durableId="2084446862">
    <w:abstractNumId w:val="3"/>
  </w:num>
  <w:num w:numId="7" w16cid:durableId="2108773069">
    <w:abstractNumId w:val="2"/>
  </w:num>
  <w:num w:numId="8" w16cid:durableId="870994713">
    <w:abstractNumId w:val="1"/>
  </w:num>
  <w:num w:numId="9" w16cid:durableId="203214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80469"/>
    <w:rsid w:val="00A31662"/>
    <w:rsid w:val="00AA1D8D"/>
    <w:rsid w:val="00B47730"/>
    <w:rsid w:val="00CB0664"/>
    <w:rsid w:val="00CC77DB"/>
    <w:rsid w:val="00DB43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3E7F7B"/>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2026-06-18T08:29:00Z</dcterms:modified>
  <cp:category/>
</cp:coreProperties>
</file>