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6AF80" w14:textId="77777777" w:rsidR="00CF1270" w:rsidRDefault="00000000">
      <w:pPr>
        <w:spacing w:before="240" w:after="240"/>
      </w:pPr>
      <w:r>
        <w:rPr>
          <w:b/>
          <w:color w:val="B22222"/>
          <w:sz w:val="28"/>
        </w:rPr>
        <w:t>BỘ SỐ 2: PHÒNG NGỪA THAM NHŨNG VÀ KÊ KHAI TÀI SẢN, THU NHẬP</w:t>
      </w:r>
      <w:r>
        <w:rPr>
          <w:b/>
          <w:color w:val="B22222"/>
          <w:sz w:val="28"/>
        </w:rPr>
        <w:br/>
        <w:t>PHẦN I: ĐỀ THI TRẮC NGHIỆM</w:t>
      </w:r>
    </w:p>
    <w:p w14:paraId="2C87A289" w14:textId="77777777" w:rsidR="00CF1270" w:rsidRDefault="00000000">
      <w:pPr>
        <w:spacing w:before="120" w:after="80"/>
      </w:pPr>
      <w:r>
        <w:rPr>
          <w:b/>
        </w:rPr>
        <w:t>Câu 1: Biện pháp nào sau đây thuộc nhóm các biện pháp phòng ngừa tham nhũng?</w:t>
      </w:r>
    </w:p>
    <w:p w14:paraId="6A731DDC" w14:textId="77777777" w:rsidR="00CF1270" w:rsidRDefault="00000000">
      <w:pPr>
        <w:spacing w:after="40"/>
        <w:ind w:left="576"/>
      </w:pPr>
      <w:r>
        <w:t>A. Tịch thu tài sản tham nhũng</w:t>
      </w:r>
    </w:p>
    <w:p w14:paraId="5D4D74AF" w14:textId="77777777" w:rsidR="00CF1270" w:rsidRDefault="00000000">
      <w:pPr>
        <w:spacing w:after="40"/>
        <w:ind w:left="576"/>
      </w:pPr>
      <w:r>
        <w:t>B. Khởi tố vụ án hình sự</w:t>
      </w:r>
    </w:p>
    <w:p w14:paraId="7F824FC3" w14:textId="77777777" w:rsidR="00CF1270" w:rsidRDefault="00000000">
      <w:pPr>
        <w:spacing w:after="40"/>
        <w:ind w:left="576"/>
      </w:pPr>
      <w:r>
        <w:t>C. Công khai, minh bạch trong tổ chức và hoạt động của cơ quan, tổ chức, đơn vị</w:t>
      </w:r>
    </w:p>
    <w:p w14:paraId="453AE526" w14:textId="77777777" w:rsidR="00CF1270" w:rsidRDefault="00000000">
      <w:pPr>
        <w:spacing w:after="40"/>
        <w:ind w:left="576"/>
      </w:pPr>
      <w:r>
        <w:t>D. Thi hành án tử hình</w:t>
      </w:r>
    </w:p>
    <w:p w14:paraId="7F75BFA3" w14:textId="77777777" w:rsidR="00CF1270" w:rsidRDefault="00000000">
      <w:pPr>
        <w:spacing w:before="120" w:after="80"/>
      </w:pPr>
      <w:r>
        <w:rPr>
          <w:b/>
        </w:rPr>
        <w:t>Câu 2: Đâu KHÔNG phải là một hình thức công khai hoạt động của cơ quan, tổ chức theo Điều 11 Luật PCTN?</w:t>
      </w:r>
    </w:p>
    <w:p w14:paraId="6345D270" w14:textId="77777777" w:rsidR="00CF1270" w:rsidRDefault="00000000">
      <w:pPr>
        <w:spacing w:after="40"/>
        <w:ind w:left="576"/>
      </w:pPr>
      <w:r>
        <w:t>A. Niêm yết tại trụ sở</w:t>
      </w:r>
    </w:p>
    <w:p w14:paraId="08A7070E" w14:textId="77777777" w:rsidR="00CF1270" w:rsidRDefault="00000000">
      <w:pPr>
        <w:spacing w:after="40"/>
        <w:ind w:left="576"/>
      </w:pPr>
      <w:r>
        <w:t>B. Đăng tải trên cổng thông tin điện tử</w:t>
      </w:r>
    </w:p>
    <w:p w14:paraId="0AC65AF0" w14:textId="77777777" w:rsidR="00CF1270" w:rsidRDefault="00000000">
      <w:pPr>
        <w:spacing w:after="40"/>
        <w:ind w:left="576"/>
      </w:pPr>
      <w:r>
        <w:t>C. Gửi tin nhắn SMS bí mật cho từng người dân</w:t>
      </w:r>
    </w:p>
    <w:p w14:paraId="769B5B29" w14:textId="77777777" w:rsidR="00CF1270" w:rsidRDefault="00000000">
      <w:pPr>
        <w:spacing w:after="40"/>
        <w:ind w:left="576"/>
      </w:pPr>
      <w:r>
        <w:t>D. Công bố tại cuộc họp của cơ quan</w:t>
      </w:r>
    </w:p>
    <w:p w14:paraId="41053A04" w14:textId="77777777" w:rsidR="00CF1270" w:rsidRDefault="00000000">
      <w:pPr>
        <w:spacing w:before="120" w:after="80"/>
      </w:pPr>
      <w:r>
        <w:rPr>
          <w:b/>
        </w:rPr>
        <w:t>Câu 3: Nguyên tắc nhận quà tặng của cơ quan, tổ chức, đơn vị, người có chức vụ, quyền hạn được quy định như thế nào?</w:t>
      </w:r>
    </w:p>
    <w:p w14:paraId="008F8A8B" w14:textId="77777777" w:rsidR="00CF1270" w:rsidRDefault="00000000">
      <w:pPr>
        <w:spacing w:after="40"/>
        <w:ind w:left="576"/>
      </w:pPr>
      <w:r>
        <w:t>A. Không được trực tiếp hoặc gián tiếp nhận quà tặng dưới mọi hình thức của cơ quan, tổ chức, đơn vị, cá nhân có liên quan đến công việc do mình giải quyết hoặc thuộc phạm vi quản lý của mình</w:t>
      </w:r>
    </w:p>
    <w:p w14:paraId="1DC296DE" w14:textId="77777777" w:rsidR="00CF1270" w:rsidRDefault="00000000">
      <w:pPr>
        <w:spacing w:after="40"/>
        <w:ind w:left="576"/>
      </w:pPr>
      <w:r>
        <w:t>B. Được nhận nếu giá trị dưới 2 triệu đồng</w:t>
      </w:r>
    </w:p>
    <w:p w14:paraId="4D22881C" w14:textId="77777777" w:rsidR="00CF1270" w:rsidRDefault="00000000">
      <w:pPr>
        <w:spacing w:after="40"/>
        <w:ind w:left="576"/>
      </w:pPr>
      <w:r>
        <w:t>C. Được nhận nhưng phải chia cho tập thể</w:t>
      </w:r>
    </w:p>
    <w:p w14:paraId="40CC67C3" w14:textId="77777777" w:rsidR="00CF1270" w:rsidRDefault="00000000">
      <w:pPr>
        <w:spacing w:after="40"/>
        <w:ind w:left="576"/>
      </w:pPr>
      <w:r>
        <w:t>D. Chỉ được nhận vào dịp lễ, tết</w:t>
      </w:r>
    </w:p>
    <w:p w14:paraId="7CB56DF1" w14:textId="77777777" w:rsidR="00CF1270" w:rsidRDefault="00000000">
      <w:pPr>
        <w:spacing w:before="120" w:after="80"/>
      </w:pPr>
      <w:r>
        <w:rPr>
          <w:b/>
        </w:rPr>
        <w:t>Câu 4: Kiểm soát xung đột lợi ích là gì?</w:t>
      </w:r>
    </w:p>
    <w:p w14:paraId="5747A90A" w14:textId="77777777" w:rsidR="00CF1270" w:rsidRDefault="00000000">
      <w:pPr>
        <w:spacing w:after="40"/>
        <w:ind w:left="576"/>
      </w:pPr>
      <w:r>
        <w:t>A. Là việc hòa giải cãi vã trong cơ quan</w:t>
      </w:r>
    </w:p>
    <w:p w14:paraId="732CD373" w14:textId="77777777" w:rsidR="00CF1270" w:rsidRDefault="00000000">
      <w:pPr>
        <w:spacing w:after="40"/>
        <w:ind w:left="576"/>
      </w:pPr>
      <w:r>
        <w:t>B. Là các biện pháp nhằm phát hiện, loại trừ hoặc hạn chế tác động của xung đột lợi ích đối với việc thực hiện nhiệm vụ, công vụ của người có chức vụ, quyền hạn</w:t>
      </w:r>
    </w:p>
    <w:p w14:paraId="19B8D56C" w14:textId="77777777" w:rsidR="00CF1270" w:rsidRDefault="00000000">
      <w:pPr>
        <w:spacing w:after="40"/>
        <w:ind w:left="576"/>
      </w:pPr>
      <w:r>
        <w:t>C. Là việc cạnh tranh giữa các doanh nghiệp</w:t>
      </w:r>
    </w:p>
    <w:p w14:paraId="62E04043" w14:textId="77777777" w:rsidR="00CF1270" w:rsidRDefault="00000000">
      <w:pPr>
        <w:spacing w:after="40"/>
        <w:ind w:left="576"/>
      </w:pPr>
      <w:r>
        <w:t>D. Là việc tranh giành chức vụ</w:t>
      </w:r>
    </w:p>
    <w:p w14:paraId="500E34BD" w14:textId="77777777" w:rsidR="00CF1270" w:rsidRDefault="00000000">
      <w:pPr>
        <w:spacing w:before="120" w:after="80"/>
      </w:pPr>
      <w:r>
        <w:rPr>
          <w:b/>
        </w:rPr>
        <w:t>Câu 5: Khi phát hiện có xung đột lợi ích, người có chức vụ, quyền hạn phải làm gì?</w:t>
      </w:r>
    </w:p>
    <w:p w14:paraId="4C0A0DCD" w14:textId="77777777" w:rsidR="00CF1270" w:rsidRDefault="00000000">
      <w:pPr>
        <w:spacing w:after="40"/>
        <w:ind w:left="576"/>
      </w:pPr>
      <w:r>
        <w:t>A. Tự mình tự giải quyết một cách kín đáo</w:t>
      </w:r>
    </w:p>
    <w:p w14:paraId="38C054D4" w14:textId="77777777" w:rsidR="00CF1270" w:rsidRDefault="00000000">
      <w:pPr>
        <w:spacing w:after="40"/>
        <w:ind w:left="576"/>
      </w:pPr>
      <w:r>
        <w:t>B. Báo cáo bằng văn bản với người trực tiếp quản lý, sử dụng để xem xét, xử lý</w:t>
      </w:r>
    </w:p>
    <w:p w14:paraId="45831D4F" w14:textId="77777777" w:rsidR="00CF1270" w:rsidRDefault="00000000">
      <w:pPr>
        <w:spacing w:after="40"/>
        <w:ind w:left="576"/>
      </w:pPr>
      <w:r>
        <w:t>C. Lập tức nộp đơn xin nghỉ việc</w:t>
      </w:r>
    </w:p>
    <w:p w14:paraId="520846CD" w14:textId="77777777" w:rsidR="00CF1270" w:rsidRDefault="00000000">
      <w:pPr>
        <w:spacing w:after="40"/>
        <w:ind w:left="576"/>
      </w:pPr>
      <w:r>
        <w:t>D. Chuyển công việc đó cho cấp dưới làm thay mà không cần báo cáo</w:t>
      </w:r>
    </w:p>
    <w:p w14:paraId="2290FDEB" w14:textId="77777777" w:rsidR="00CF1270" w:rsidRDefault="00000000">
      <w:pPr>
        <w:spacing w:before="120" w:after="80"/>
      </w:pPr>
      <w:r>
        <w:rPr>
          <w:b/>
        </w:rPr>
        <w:lastRenderedPageBreak/>
        <w:t>Câu 6: Người đứng đầu, cấp phó của người đứng đầu cơ quan nhà nước KHÔNG được phép làm việc gì sau đây để phòng ngừa xung đột lợi ích?</w:t>
      </w:r>
    </w:p>
    <w:p w14:paraId="2F69D2E0" w14:textId="77777777" w:rsidR="00CF1270" w:rsidRDefault="00000000">
      <w:pPr>
        <w:spacing w:after="40"/>
        <w:ind w:left="576"/>
      </w:pPr>
      <w:r>
        <w:t>A. Góp vốn vào doanh nghiệp hoạt động trong cùng lĩnh vực mà mình trực tiếp thực hiện việc quản lý nhà nước hoặc để người thân (vợ/chồng, cha, mẹ, con) kinh doanh trong lĩnh vực đó</w:t>
      </w:r>
    </w:p>
    <w:p w14:paraId="09CB9F30" w14:textId="77777777" w:rsidR="00CF1270" w:rsidRDefault="00000000">
      <w:pPr>
        <w:spacing w:after="40"/>
        <w:ind w:left="576"/>
      </w:pPr>
      <w:r>
        <w:t>B. Tham gia giảng dạy tại các trường đại học</w:t>
      </w:r>
    </w:p>
    <w:p w14:paraId="63A6B6AC" w14:textId="77777777" w:rsidR="00CF1270" w:rsidRDefault="00000000">
      <w:pPr>
        <w:spacing w:after="40"/>
        <w:ind w:left="576"/>
      </w:pPr>
      <w:r>
        <w:t>C. Viết báo, nghiên cứu khoa học</w:t>
      </w:r>
    </w:p>
    <w:p w14:paraId="0DBAD435" w14:textId="77777777" w:rsidR="00CF1270" w:rsidRDefault="00000000">
      <w:pPr>
        <w:spacing w:after="40"/>
        <w:ind w:left="576"/>
      </w:pPr>
      <w:r>
        <w:t>D. Khám chữa bệnh ngoài giờ</w:t>
      </w:r>
    </w:p>
    <w:p w14:paraId="536BA20F" w14:textId="77777777" w:rsidR="00CF1270" w:rsidRDefault="00000000">
      <w:pPr>
        <w:spacing w:before="120" w:after="80"/>
      </w:pPr>
      <w:r>
        <w:rPr>
          <w:b/>
        </w:rPr>
        <w:t>Câu 7: Việc chuyển đổi vị trí công tác của cán bộ, công chức, viên chức nhằm mục đích gì?</w:t>
      </w:r>
    </w:p>
    <w:p w14:paraId="63350B1D" w14:textId="77777777" w:rsidR="00CF1270" w:rsidRDefault="00000000">
      <w:pPr>
        <w:spacing w:after="40"/>
        <w:ind w:left="576"/>
      </w:pPr>
      <w:r>
        <w:t>A. Trừng phạt khi họ làm sai</w:t>
      </w:r>
    </w:p>
    <w:p w14:paraId="04F8466F" w14:textId="77777777" w:rsidR="00CF1270" w:rsidRDefault="00000000">
      <w:pPr>
        <w:spacing w:after="40"/>
        <w:ind w:left="576"/>
      </w:pPr>
      <w:r>
        <w:t>B. Đào tạo cán bộ đa năng</w:t>
      </w:r>
    </w:p>
    <w:p w14:paraId="43B2BD35" w14:textId="77777777" w:rsidR="00CF1270" w:rsidRDefault="00000000">
      <w:pPr>
        <w:spacing w:after="40"/>
        <w:ind w:left="576"/>
      </w:pPr>
      <w:r>
        <w:t>C. Phòng ngừa tham nhũng đối với những vị trí công tác có nguy cơ tham nhũng cao</w:t>
      </w:r>
    </w:p>
    <w:p w14:paraId="3B116C87" w14:textId="77777777" w:rsidR="00CF1270" w:rsidRDefault="00000000">
      <w:pPr>
        <w:spacing w:after="40"/>
        <w:ind w:left="576"/>
      </w:pPr>
      <w:r>
        <w:t>D. Giải quyết chế độ dôi dư nhân sự</w:t>
      </w:r>
    </w:p>
    <w:p w14:paraId="267D3B74" w14:textId="77777777" w:rsidR="00CF1270" w:rsidRDefault="00000000">
      <w:pPr>
        <w:spacing w:before="120" w:after="80"/>
      </w:pPr>
      <w:r>
        <w:rPr>
          <w:b/>
        </w:rPr>
        <w:t>Câu 8: Thời hạn định kỳ chuyển đổi vị trí công tác đối với cán bộ, công chức, viên chức là bao lâu?</w:t>
      </w:r>
    </w:p>
    <w:p w14:paraId="2D5EA4C3" w14:textId="77777777" w:rsidR="00CF1270" w:rsidRDefault="00000000">
      <w:pPr>
        <w:spacing w:after="40"/>
        <w:ind w:left="576"/>
      </w:pPr>
      <w:r>
        <w:t>A. Cố định 1 năm</w:t>
      </w:r>
    </w:p>
    <w:p w14:paraId="22E39B97" w14:textId="77777777" w:rsidR="00CF1270" w:rsidRDefault="00000000">
      <w:pPr>
        <w:spacing w:after="40"/>
        <w:ind w:left="576"/>
      </w:pPr>
      <w:r>
        <w:t>B. Cố định 5 năm</w:t>
      </w:r>
    </w:p>
    <w:p w14:paraId="10D4C607" w14:textId="77777777" w:rsidR="00CF1270" w:rsidRDefault="00000000">
      <w:pPr>
        <w:spacing w:after="40"/>
        <w:ind w:left="576"/>
      </w:pPr>
      <w:r>
        <w:t>C. Từ đủ 02 năm đến 05 năm theo đặc thù của từng ngành, lĩnh vực</w:t>
      </w:r>
    </w:p>
    <w:p w14:paraId="4DBDA9AC" w14:textId="77777777" w:rsidR="00CF1270" w:rsidRDefault="00000000">
      <w:pPr>
        <w:spacing w:after="40"/>
        <w:ind w:left="576"/>
      </w:pPr>
      <w:r>
        <w:t>D. Từ 05 năm đến 10 năm</w:t>
      </w:r>
    </w:p>
    <w:p w14:paraId="00230EFE" w14:textId="77777777" w:rsidR="00CF1270" w:rsidRDefault="00000000">
      <w:pPr>
        <w:spacing w:before="120" w:after="80"/>
      </w:pPr>
      <w:r>
        <w:rPr>
          <w:b/>
        </w:rPr>
        <w:t>Câu 9: Ai KHÔNG thuộc đối tượng có nghĩa vụ kê khai tài sản, thu nhập theo Luật PCTN 2018?</w:t>
      </w:r>
    </w:p>
    <w:p w14:paraId="5C02E224" w14:textId="77777777" w:rsidR="00CF1270" w:rsidRDefault="00000000">
      <w:pPr>
        <w:spacing w:after="40"/>
        <w:ind w:left="576"/>
      </w:pPr>
      <w:r>
        <w:t>A. Cán bộ, công chức</w:t>
      </w:r>
    </w:p>
    <w:p w14:paraId="75AA5DF0" w14:textId="77777777" w:rsidR="00CF1270" w:rsidRDefault="00000000">
      <w:pPr>
        <w:spacing w:after="40"/>
        <w:ind w:left="576"/>
      </w:pPr>
      <w:r>
        <w:t>B. Sĩ quan Công an nhân dân, Quân đội nhân dân</w:t>
      </w:r>
    </w:p>
    <w:p w14:paraId="23E2A6C4" w14:textId="77777777" w:rsidR="00CF1270" w:rsidRDefault="00000000">
      <w:pPr>
        <w:spacing w:after="40"/>
        <w:ind w:left="576"/>
      </w:pPr>
      <w:r>
        <w:t>C. Người ứng cử đại biểu Quốc hội, HĐND</w:t>
      </w:r>
    </w:p>
    <w:p w14:paraId="49247A4E" w14:textId="77777777" w:rsidR="00CF1270" w:rsidRDefault="00000000">
      <w:pPr>
        <w:spacing w:after="40"/>
        <w:ind w:left="576"/>
      </w:pPr>
      <w:r>
        <w:t>D. Sinh viên đang học đại học công lập</w:t>
      </w:r>
    </w:p>
    <w:p w14:paraId="1774D8A8" w14:textId="77777777" w:rsidR="00CF1270" w:rsidRDefault="00000000">
      <w:pPr>
        <w:spacing w:before="120" w:after="80"/>
      </w:pPr>
      <w:r>
        <w:rPr>
          <w:b/>
        </w:rPr>
        <w:t>Câu 10: Loại tài sản nào sau đây PHẢI được kê khai tài sản, thu nhập?</w:t>
      </w:r>
    </w:p>
    <w:p w14:paraId="78A86218" w14:textId="77777777" w:rsidR="00CF1270" w:rsidRDefault="00000000">
      <w:pPr>
        <w:spacing w:after="40"/>
        <w:ind w:left="576"/>
      </w:pPr>
      <w:r>
        <w:t>A. Bất động sản (quyền sử dụng đất, nhà ở, công trình xây dựng)</w:t>
      </w:r>
    </w:p>
    <w:p w14:paraId="6EC83458" w14:textId="77777777" w:rsidR="00CF1270" w:rsidRDefault="00000000">
      <w:pPr>
        <w:spacing w:after="40"/>
        <w:ind w:left="576"/>
      </w:pPr>
      <w:r>
        <w:t>B. Kim khí quý, đá quý, tiền, giấy tờ có giá và động sản khác mà mỗi tài sản có giá trị từ 50.000.000 đồng trở lên</w:t>
      </w:r>
    </w:p>
    <w:p w14:paraId="118CF6F4" w14:textId="77777777" w:rsidR="00CF1270" w:rsidRDefault="00000000">
      <w:pPr>
        <w:spacing w:after="40"/>
        <w:ind w:left="576"/>
      </w:pPr>
      <w:r>
        <w:t>C. Tài sản, tài khoản ở nước ngoài</w:t>
      </w:r>
    </w:p>
    <w:p w14:paraId="67EAA02B" w14:textId="77777777" w:rsidR="00CF1270" w:rsidRDefault="00000000">
      <w:pPr>
        <w:spacing w:after="40"/>
        <w:ind w:left="576"/>
      </w:pPr>
      <w:r>
        <w:t>D. Tất cả các tài sản trên</w:t>
      </w:r>
    </w:p>
    <w:p w14:paraId="2F0F6DEF" w14:textId="77777777" w:rsidR="00CF1270" w:rsidRDefault="00000000">
      <w:pPr>
        <w:spacing w:before="120" w:after="80"/>
      </w:pPr>
      <w:r>
        <w:rPr>
          <w:b/>
        </w:rPr>
        <w:t>Câu 11: Việc kê khai tài sản, thu nhập hằng năm phải hoàn thành trước ngày nào?</w:t>
      </w:r>
    </w:p>
    <w:p w14:paraId="7DF93B45" w14:textId="77777777" w:rsidR="00CF1270" w:rsidRDefault="00000000">
      <w:pPr>
        <w:spacing w:after="40"/>
        <w:ind w:left="576"/>
      </w:pPr>
      <w:r>
        <w:t>A. 31/01 năm sau</w:t>
      </w:r>
    </w:p>
    <w:p w14:paraId="5D63B0EA" w14:textId="77777777" w:rsidR="00CF1270" w:rsidRDefault="00000000">
      <w:pPr>
        <w:spacing w:after="40"/>
        <w:ind w:left="576"/>
      </w:pPr>
      <w:r>
        <w:t>B. 31/12 hằng năm</w:t>
      </w:r>
    </w:p>
    <w:p w14:paraId="5486DB98" w14:textId="77777777" w:rsidR="00CF1270" w:rsidRDefault="00000000">
      <w:pPr>
        <w:spacing w:after="40"/>
        <w:ind w:left="576"/>
      </w:pPr>
      <w:r>
        <w:t>C. 31/03 hằng năm</w:t>
      </w:r>
    </w:p>
    <w:p w14:paraId="54A34736" w14:textId="77777777" w:rsidR="00CF1270" w:rsidRDefault="00000000">
      <w:pPr>
        <w:spacing w:after="40"/>
        <w:ind w:left="576"/>
      </w:pPr>
      <w:r>
        <w:lastRenderedPageBreak/>
        <w:t>D. Ngày sinh nhật của người kê khai</w:t>
      </w:r>
    </w:p>
    <w:p w14:paraId="16EFB92A" w14:textId="77777777" w:rsidR="00CF1270" w:rsidRDefault="00000000">
      <w:pPr>
        <w:spacing w:before="120" w:after="80"/>
      </w:pPr>
      <w:r>
        <w:rPr>
          <w:b/>
        </w:rPr>
        <w:t>Câu 12: Bản kê khai tài sản, thu nhập của người có nghĩa vụ kê khai phải được công khai ở đâu?</w:t>
      </w:r>
    </w:p>
    <w:p w14:paraId="059F2BDF" w14:textId="77777777" w:rsidR="00CF1270" w:rsidRDefault="00000000">
      <w:pPr>
        <w:spacing w:after="40"/>
        <w:ind w:left="576"/>
      </w:pPr>
      <w:r>
        <w:t>A. Đăng trên báo quốc gia</w:t>
      </w:r>
    </w:p>
    <w:p w14:paraId="4662B28C" w14:textId="77777777" w:rsidR="00CF1270" w:rsidRDefault="00000000">
      <w:pPr>
        <w:spacing w:after="40"/>
        <w:ind w:left="576"/>
      </w:pPr>
      <w:r>
        <w:t>B. Đăng lên mạng xã hội cá nhân</w:t>
      </w:r>
    </w:p>
    <w:p w14:paraId="536888F6" w14:textId="77777777" w:rsidR="00CF1270" w:rsidRDefault="00000000">
      <w:pPr>
        <w:spacing w:after="40"/>
        <w:ind w:left="576"/>
      </w:pPr>
      <w:r>
        <w:t>C. Công khai tại cơ quan, tổ chức, đơn vị nơi người đó thường xuyên làm việc</w:t>
      </w:r>
    </w:p>
    <w:p w14:paraId="6C5B38FB" w14:textId="77777777" w:rsidR="00CF1270" w:rsidRDefault="00000000">
      <w:pPr>
        <w:spacing w:after="40"/>
        <w:ind w:left="576"/>
      </w:pPr>
      <w:r>
        <w:t>D. Gửi cho tất cả hàng xóm</w:t>
      </w:r>
    </w:p>
    <w:p w14:paraId="02A5D971" w14:textId="77777777" w:rsidR="00CF1270" w:rsidRDefault="00000000">
      <w:pPr>
        <w:spacing w:before="120" w:after="80"/>
      </w:pPr>
      <w:r>
        <w:rPr>
          <w:b/>
        </w:rPr>
        <w:t>Câu 13: Biến động tài sản như thế nào thì người có nghĩa vụ phải thực hiện 'Kê khai bổ sung'?</w:t>
      </w:r>
    </w:p>
    <w:p w14:paraId="2F9378E0" w14:textId="77777777" w:rsidR="00CF1270" w:rsidRDefault="00000000">
      <w:pPr>
        <w:spacing w:after="40"/>
        <w:ind w:left="576"/>
      </w:pPr>
      <w:r>
        <w:t>A. Có biến động tăng, giảm tài sản, thu nhập từ 50.000.000 đồng trở lên</w:t>
      </w:r>
    </w:p>
    <w:p w14:paraId="47910564" w14:textId="77777777" w:rsidR="00CF1270" w:rsidRDefault="00000000">
      <w:pPr>
        <w:spacing w:after="40"/>
        <w:ind w:left="576"/>
      </w:pPr>
      <w:r>
        <w:t>B. Có biến động từ 300.000.000 đồng trở lên</w:t>
      </w:r>
    </w:p>
    <w:p w14:paraId="218899E8" w14:textId="77777777" w:rsidR="00CF1270" w:rsidRDefault="00000000">
      <w:pPr>
        <w:spacing w:after="40"/>
        <w:ind w:left="576"/>
      </w:pPr>
      <w:r>
        <w:t>C. Có biến động từ 500.000.000 đồng trở lên</w:t>
      </w:r>
    </w:p>
    <w:p w14:paraId="10852530" w14:textId="77777777" w:rsidR="00CF1270" w:rsidRDefault="00000000">
      <w:pPr>
        <w:spacing w:after="40"/>
        <w:ind w:left="576"/>
      </w:pPr>
      <w:r>
        <w:t>D. Mua xe máy mới trị giá 20 triệu đồng</w:t>
      </w:r>
    </w:p>
    <w:p w14:paraId="5EF055FD" w14:textId="77777777" w:rsidR="00CF1270" w:rsidRDefault="00000000">
      <w:pPr>
        <w:spacing w:before="120" w:after="80"/>
      </w:pPr>
      <w:r>
        <w:rPr>
          <w:b/>
        </w:rPr>
        <w:t>Câu 14: Mục đích của việc xác minh tài sản, thu nhập là gì?</w:t>
      </w:r>
    </w:p>
    <w:p w14:paraId="451FA38D" w14:textId="77777777" w:rsidR="00CF1270" w:rsidRDefault="00000000">
      <w:pPr>
        <w:spacing w:after="40"/>
        <w:ind w:left="576"/>
      </w:pPr>
      <w:r>
        <w:t>A. Để tính thuế thu nhập cá nhân</w:t>
      </w:r>
    </w:p>
    <w:p w14:paraId="69D22D7D" w14:textId="77777777" w:rsidR="00CF1270" w:rsidRDefault="00000000">
      <w:pPr>
        <w:spacing w:after="40"/>
        <w:ind w:left="576"/>
      </w:pPr>
      <w:r>
        <w:t>B. Để đánh giá tính trung thực, đầy đủ, rõ ràng của bản kê khai và tính trung thực trong việc giải trình về nguồn gốc của tài sản, thu nhập tăng thêm</w:t>
      </w:r>
    </w:p>
    <w:p w14:paraId="3F280960" w14:textId="77777777" w:rsidR="00CF1270" w:rsidRDefault="00000000">
      <w:pPr>
        <w:spacing w:after="40"/>
        <w:ind w:left="576"/>
      </w:pPr>
      <w:r>
        <w:t>C. Để xếp hạng độ giàu có</w:t>
      </w:r>
    </w:p>
    <w:p w14:paraId="7DFC701A" w14:textId="77777777" w:rsidR="00CF1270" w:rsidRDefault="00000000">
      <w:pPr>
        <w:spacing w:after="40"/>
        <w:ind w:left="576"/>
      </w:pPr>
      <w:r>
        <w:t>D. Để tìm lý do sa thải cán bộ</w:t>
      </w:r>
    </w:p>
    <w:p w14:paraId="5865998B" w14:textId="77777777" w:rsidR="00CF1270" w:rsidRDefault="00000000">
      <w:pPr>
        <w:spacing w:before="120" w:after="80"/>
      </w:pPr>
      <w:r>
        <w:rPr>
          <w:b/>
        </w:rPr>
        <w:t>Câu 15: Cơ quan nào có thẩm quyền kiểm soát (xác minh) tài sản, thu nhập của người giữ chức vụ từ Giám đốc sở và tương đương trở lên thuộc địa phương?</w:t>
      </w:r>
    </w:p>
    <w:p w14:paraId="4CC04C53" w14:textId="77777777" w:rsidR="00CF1270" w:rsidRDefault="00000000">
      <w:pPr>
        <w:spacing w:after="40"/>
        <w:ind w:left="576"/>
      </w:pPr>
      <w:r>
        <w:t>A. Cảnh sát kinh tế</w:t>
      </w:r>
    </w:p>
    <w:p w14:paraId="083CFC66" w14:textId="77777777" w:rsidR="00CF1270" w:rsidRDefault="00000000">
      <w:pPr>
        <w:spacing w:after="40"/>
        <w:ind w:left="576"/>
      </w:pPr>
      <w:r>
        <w:t>B. Thanh tra Chính phủ</w:t>
      </w:r>
    </w:p>
    <w:p w14:paraId="26AB8C47" w14:textId="77777777" w:rsidR="00CF1270" w:rsidRDefault="00000000">
      <w:pPr>
        <w:spacing w:after="40"/>
        <w:ind w:left="576"/>
      </w:pPr>
      <w:r>
        <w:t>C. Thanh tra tỉnh</w:t>
      </w:r>
    </w:p>
    <w:p w14:paraId="1E31549D" w14:textId="77777777" w:rsidR="00CF1270" w:rsidRDefault="00000000">
      <w:pPr>
        <w:spacing w:after="40"/>
        <w:ind w:left="576"/>
      </w:pPr>
      <w:r>
        <w:t>D. Tòa án nhân dân tỉnh</w:t>
      </w:r>
    </w:p>
    <w:p w14:paraId="6587D630" w14:textId="77777777" w:rsidR="00CF1270" w:rsidRDefault="00000000">
      <w:pPr>
        <w:spacing w:before="120" w:after="80"/>
      </w:pPr>
      <w:r>
        <w:rPr>
          <w:b/>
        </w:rPr>
        <w:t>Câu 16: Người ứng cử đại biểu Quốc hội, HĐND nếu kê khai tài sản, thu nhập không trung thực, giải trình nguồn gốc tài sản tăng thêm không trung thực thì bị xử lý thế nào?</w:t>
      </w:r>
    </w:p>
    <w:p w14:paraId="2730D066" w14:textId="77777777" w:rsidR="00CF1270" w:rsidRDefault="00000000">
      <w:pPr>
        <w:spacing w:after="40"/>
        <w:ind w:left="576"/>
      </w:pPr>
      <w:r>
        <w:t>A. Bị phạt tiền 10 triệu đồng</w:t>
      </w:r>
    </w:p>
    <w:p w14:paraId="16B78E2F" w14:textId="77777777" w:rsidR="00CF1270" w:rsidRDefault="00000000">
      <w:pPr>
        <w:spacing w:after="40"/>
        <w:ind w:left="576"/>
      </w:pPr>
      <w:r>
        <w:t>B. Bị xóa tên khỏi danh sách những người ứng cử</w:t>
      </w:r>
    </w:p>
    <w:p w14:paraId="1AD64C3C" w14:textId="77777777" w:rsidR="00CF1270" w:rsidRDefault="00000000">
      <w:pPr>
        <w:spacing w:after="40"/>
        <w:ind w:left="576"/>
      </w:pPr>
      <w:r>
        <w:t>C. Vẫn được ứng cử bình thường</w:t>
      </w:r>
    </w:p>
    <w:p w14:paraId="2A376540" w14:textId="77777777" w:rsidR="00CF1270" w:rsidRDefault="00000000">
      <w:pPr>
        <w:spacing w:after="40"/>
        <w:ind w:left="576"/>
      </w:pPr>
      <w:r>
        <w:t>D. Bị tước quyền công dân</w:t>
      </w:r>
    </w:p>
    <w:p w14:paraId="2A341EB8" w14:textId="77777777" w:rsidR="00CF1270" w:rsidRDefault="00000000">
      <w:pPr>
        <w:spacing w:before="120" w:after="80"/>
      </w:pPr>
      <w:r>
        <w:rPr>
          <w:b/>
        </w:rPr>
        <w:t>Câu 17: Người đang là cán bộ, công chức nếu kê khai tài sản không trung thực thì tùy theo tính chất, mức độ vi phạm sẽ bị xử lý kỷ luật bằng hình thức nào?</w:t>
      </w:r>
    </w:p>
    <w:p w14:paraId="2C8B43D9" w14:textId="77777777" w:rsidR="00CF1270" w:rsidRDefault="00000000">
      <w:pPr>
        <w:spacing w:after="40"/>
        <w:ind w:left="576"/>
      </w:pPr>
      <w:r>
        <w:t>A. Nhắc nhở rút kinh nghiệm</w:t>
      </w:r>
    </w:p>
    <w:p w14:paraId="75B6AEDA" w14:textId="77777777" w:rsidR="00CF1270" w:rsidRDefault="00000000">
      <w:pPr>
        <w:spacing w:after="40"/>
        <w:ind w:left="576"/>
      </w:pPr>
      <w:r>
        <w:t>B. Chuyển công tác</w:t>
      </w:r>
    </w:p>
    <w:p w14:paraId="7C5EC4EC" w14:textId="77777777" w:rsidR="00CF1270" w:rsidRDefault="00000000">
      <w:pPr>
        <w:spacing w:after="40"/>
        <w:ind w:left="576"/>
      </w:pPr>
      <w:r>
        <w:lastRenderedPageBreak/>
        <w:t>C. Cảnh cáo, hạ bậc lương, giáng chức, cách chức, bãi nhiệm hoặc buộc thôi việc</w:t>
      </w:r>
    </w:p>
    <w:p w14:paraId="5AB588F2" w14:textId="77777777" w:rsidR="00CF1270" w:rsidRDefault="00000000">
      <w:pPr>
        <w:spacing w:after="40"/>
        <w:ind w:left="576"/>
      </w:pPr>
      <w:r>
        <w:t>D. Trừ lương 3 tháng</w:t>
      </w:r>
    </w:p>
    <w:p w14:paraId="01538575" w14:textId="77777777" w:rsidR="00CF1270" w:rsidRDefault="00000000">
      <w:pPr>
        <w:spacing w:before="120" w:after="80"/>
      </w:pPr>
      <w:r>
        <w:rPr>
          <w:b/>
        </w:rPr>
        <w:t>Câu 18: Nghĩa vụ kê khai tài sản thu nhập bao gồm tài sản của những ai trong gia đình người kê khai?</w:t>
      </w:r>
    </w:p>
    <w:p w14:paraId="7C338F4D" w14:textId="77777777" w:rsidR="00CF1270" w:rsidRDefault="00000000">
      <w:pPr>
        <w:spacing w:after="40"/>
        <w:ind w:left="576"/>
      </w:pPr>
      <w:r>
        <w:t>A. Chỉ tài sản đứng tên riêng của người kê khai</w:t>
      </w:r>
    </w:p>
    <w:p w14:paraId="610D66D9" w14:textId="77777777" w:rsidR="00CF1270" w:rsidRDefault="00000000">
      <w:pPr>
        <w:spacing w:after="40"/>
        <w:ind w:left="576"/>
      </w:pPr>
      <w:r>
        <w:t>B. Tài sản của người kê khai, vợ/chồng và con chưa thành niên</w:t>
      </w:r>
    </w:p>
    <w:p w14:paraId="5A2F6B05" w14:textId="77777777" w:rsidR="00CF1270" w:rsidRDefault="00000000">
      <w:pPr>
        <w:spacing w:after="40"/>
        <w:ind w:left="576"/>
      </w:pPr>
      <w:r>
        <w:t>C. Tài sản của người kê khai, cha mẹ đẻ và anh chị em ruột</w:t>
      </w:r>
    </w:p>
    <w:p w14:paraId="68299700" w14:textId="77777777" w:rsidR="00CF1270" w:rsidRDefault="00000000">
      <w:pPr>
        <w:spacing w:after="40"/>
        <w:ind w:left="576"/>
      </w:pPr>
      <w:r>
        <w:t>D. Tài sản của tất cả những người chung hộ khẩu</w:t>
      </w:r>
    </w:p>
    <w:p w14:paraId="1E92C254" w14:textId="77777777" w:rsidR="00CF1270" w:rsidRDefault="00000000">
      <w:pPr>
        <w:spacing w:before="120" w:after="80"/>
      </w:pPr>
      <w:r>
        <w:rPr>
          <w:b/>
        </w:rPr>
        <w:t>Câu 19: Thanh toán qua tài khoản (không dùng tiền mặt) đối với các khoản chi từ ngân sách nhà nước nhằm mục đích gì?</w:t>
      </w:r>
    </w:p>
    <w:p w14:paraId="7F35D67F" w14:textId="77777777" w:rsidR="00CF1270" w:rsidRDefault="00000000">
      <w:pPr>
        <w:spacing w:after="40"/>
        <w:ind w:left="576"/>
      </w:pPr>
      <w:r>
        <w:t>A. Giảm chi phí in tiền giấy</w:t>
      </w:r>
    </w:p>
    <w:p w14:paraId="4F72B900" w14:textId="77777777" w:rsidR="00CF1270" w:rsidRDefault="00000000">
      <w:pPr>
        <w:spacing w:after="40"/>
        <w:ind w:left="576"/>
      </w:pPr>
      <w:r>
        <w:t>B. Theo xu hướng công nghệ</w:t>
      </w:r>
    </w:p>
    <w:p w14:paraId="7F30205E" w14:textId="77777777" w:rsidR="00CF1270" w:rsidRDefault="00000000">
      <w:pPr>
        <w:spacing w:after="40"/>
        <w:ind w:left="576"/>
      </w:pPr>
      <w:r>
        <w:t>C. Phòng ngừa tham nhũng, minh bạch hóa dòng tiền, kiểm soát thu nhập</w:t>
      </w:r>
    </w:p>
    <w:p w14:paraId="7456C183" w14:textId="77777777" w:rsidR="00CF1270" w:rsidRDefault="00000000">
      <w:pPr>
        <w:spacing w:after="40"/>
        <w:ind w:left="576"/>
      </w:pPr>
      <w:r>
        <w:t>D. Tăng lợi nhuận cho ngân hàng</w:t>
      </w:r>
    </w:p>
    <w:p w14:paraId="3F4AB919" w14:textId="77777777" w:rsidR="00CF1270" w:rsidRDefault="00000000">
      <w:pPr>
        <w:spacing w:before="120" w:after="80"/>
      </w:pPr>
      <w:r>
        <w:rPr>
          <w:b/>
        </w:rPr>
        <w:t>Câu 20: Quy tắc ứng xử của người có chức vụ, quyền hạn là gì?</w:t>
      </w:r>
    </w:p>
    <w:p w14:paraId="30ABCD53" w14:textId="77777777" w:rsidR="00CF1270" w:rsidRDefault="00000000">
      <w:pPr>
        <w:spacing w:after="40"/>
        <w:ind w:left="576"/>
      </w:pPr>
      <w:r>
        <w:t>A. Là các chuẩn mực xử sự trong thi hành nhiệm vụ, công vụ và trong quan hệ xã hội nhằm bảo đảm sự liêm chính, trách nhiệm, đạo đức công vụ</w:t>
      </w:r>
    </w:p>
    <w:p w14:paraId="49F0A971" w14:textId="77777777" w:rsidR="00CF1270" w:rsidRDefault="00000000">
      <w:pPr>
        <w:spacing w:after="40"/>
        <w:ind w:left="576"/>
      </w:pPr>
      <w:r>
        <w:t>B. Là cách ăn mặc tại cơ quan</w:t>
      </w:r>
    </w:p>
    <w:p w14:paraId="30A1280C" w14:textId="77777777" w:rsidR="00CF1270" w:rsidRDefault="00000000">
      <w:pPr>
        <w:spacing w:after="40"/>
        <w:ind w:left="576"/>
      </w:pPr>
      <w:r>
        <w:t>C. Là cách giao tiếp với truyền thông</w:t>
      </w:r>
    </w:p>
    <w:p w14:paraId="318A1F97" w14:textId="77777777" w:rsidR="00CF1270" w:rsidRDefault="00000000">
      <w:pPr>
        <w:spacing w:after="40"/>
        <w:ind w:left="576"/>
      </w:pPr>
      <w:r>
        <w:t>D. Là quy định về giờ giấc làm việc</w:t>
      </w:r>
    </w:p>
    <w:p w14:paraId="1AEAA56C" w14:textId="77777777" w:rsidR="00CF1270" w:rsidRDefault="00000000">
      <w:r>
        <w:br w:type="page"/>
      </w:r>
    </w:p>
    <w:p w14:paraId="36D8D13D" w14:textId="77777777" w:rsidR="00CF1270" w:rsidRDefault="00000000">
      <w:pPr>
        <w:spacing w:before="240" w:after="240"/>
      </w:pPr>
      <w:r>
        <w:rPr>
          <w:b/>
          <w:color w:val="B22222"/>
          <w:sz w:val="28"/>
        </w:rPr>
        <w:lastRenderedPageBreak/>
        <w:t>PHẦN II: ĐÁP ÁN VÀ GIẢI THÍCH CHI TIẾT - BỘ SỐ 2</w:t>
      </w:r>
    </w:p>
    <w:p w14:paraId="36DFE30F" w14:textId="77777777" w:rsidR="00CF1270" w:rsidRDefault="00000000">
      <w:pPr>
        <w:spacing w:before="120" w:after="40"/>
      </w:pPr>
      <w:r>
        <w:rPr>
          <w:b/>
          <w:color w:val="276749"/>
        </w:rPr>
        <w:t>Câu 1: Đáp án C</w:t>
      </w:r>
    </w:p>
    <w:p w14:paraId="46167E61" w14:textId="77777777" w:rsidR="00CF1270" w:rsidRDefault="00000000">
      <w:pPr>
        <w:spacing w:after="160"/>
        <w:ind w:left="288"/>
      </w:pPr>
      <w:r>
        <w:rPr>
          <w:b/>
          <w:i/>
          <w:color w:val="718096"/>
        </w:rPr>
        <w:t xml:space="preserve">• Giải thích: </w:t>
      </w:r>
      <w:r>
        <w:rPr>
          <w:i/>
          <w:color w:val="4A5568"/>
        </w:rPr>
        <w:t>Công khai, minh bạch là biện pháp phòng ngừa tham nhũng hàng đầu được quy định tại Chương II Luật PCTN (Điều 10).</w:t>
      </w:r>
    </w:p>
    <w:p w14:paraId="67FB3776" w14:textId="77777777" w:rsidR="00CF1270" w:rsidRDefault="00000000">
      <w:pPr>
        <w:spacing w:before="120" w:after="40"/>
      </w:pPr>
      <w:r>
        <w:rPr>
          <w:b/>
          <w:color w:val="276749"/>
        </w:rPr>
        <w:t>Câu 2: Đáp án C</w:t>
      </w:r>
    </w:p>
    <w:p w14:paraId="2B8B9D1C" w14:textId="77777777" w:rsidR="00CF1270" w:rsidRDefault="00000000">
      <w:pPr>
        <w:spacing w:after="160"/>
        <w:ind w:left="288"/>
      </w:pPr>
      <w:r>
        <w:rPr>
          <w:b/>
          <w:i/>
          <w:color w:val="718096"/>
        </w:rPr>
        <w:t xml:space="preserve">• Giải thích: </w:t>
      </w:r>
      <w:r>
        <w:rPr>
          <w:i/>
          <w:color w:val="4A5568"/>
        </w:rPr>
        <w:t>Các hình thức công khai hợp pháp bao gồm niêm yết, đăng cổng TTĐT, họp báo, cung cấp thông tin theo yêu cầu... Không có hình thức gửi SMS bí mật.</w:t>
      </w:r>
    </w:p>
    <w:p w14:paraId="2616FC96" w14:textId="77777777" w:rsidR="00CF1270" w:rsidRDefault="00000000">
      <w:pPr>
        <w:spacing w:before="120" w:after="40"/>
      </w:pPr>
      <w:r>
        <w:rPr>
          <w:b/>
          <w:color w:val="276749"/>
        </w:rPr>
        <w:t>Câu 3: Đáp án A</w:t>
      </w:r>
    </w:p>
    <w:p w14:paraId="5AE4CFEC" w14:textId="77777777" w:rsidR="00CF1270" w:rsidRDefault="00000000">
      <w:pPr>
        <w:spacing w:after="160"/>
        <w:ind w:left="288"/>
      </w:pPr>
      <w:r>
        <w:rPr>
          <w:b/>
          <w:i/>
          <w:color w:val="718096"/>
        </w:rPr>
        <w:t xml:space="preserve">• Giải thích: </w:t>
      </w:r>
      <w:r>
        <w:rPr>
          <w:i/>
          <w:color w:val="4A5568"/>
        </w:rPr>
        <w:t>Điều 22 Luật PCTN cấm tuyệt đối việc trực tiếp hoặc gián tiếp nhận quà tặng của cá nhân/tổ chức liên quan đến công việc mình giải quyết.</w:t>
      </w:r>
    </w:p>
    <w:p w14:paraId="17096AE0" w14:textId="77777777" w:rsidR="00CF1270" w:rsidRDefault="00000000">
      <w:pPr>
        <w:spacing w:before="120" w:after="40"/>
      </w:pPr>
      <w:r>
        <w:rPr>
          <w:b/>
          <w:color w:val="276749"/>
        </w:rPr>
        <w:t>Câu 4: Đáp án B</w:t>
      </w:r>
    </w:p>
    <w:p w14:paraId="5F55DA8E" w14:textId="77777777" w:rsidR="00CF1270" w:rsidRDefault="00000000">
      <w:pPr>
        <w:spacing w:after="160"/>
        <w:ind w:left="288"/>
      </w:pPr>
      <w:r>
        <w:rPr>
          <w:b/>
          <w:i/>
          <w:color w:val="718096"/>
        </w:rPr>
        <w:t xml:space="preserve">• Giải thích: </w:t>
      </w:r>
      <w:r>
        <w:rPr>
          <w:i/>
          <w:color w:val="4A5568"/>
        </w:rPr>
        <w:t>Xung đột lợi ích là tình huống lợi ích của người có chức vụ tác động không đúng đắn đến việc thực hiện công vụ. Kiểm soát nó là biện pháp phòng ngừa tham nhũng.</w:t>
      </w:r>
    </w:p>
    <w:p w14:paraId="7BAE68DA" w14:textId="77777777" w:rsidR="00CF1270" w:rsidRDefault="00000000">
      <w:pPr>
        <w:spacing w:before="120" w:after="40"/>
      </w:pPr>
      <w:r>
        <w:rPr>
          <w:b/>
          <w:color w:val="276749"/>
        </w:rPr>
        <w:t>Câu 5: Đáp án B</w:t>
      </w:r>
    </w:p>
    <w:p w14:paraId="6CF96948" w14:textId="77777777" w:rsidR="00CF1270" w:rsidRDefault="00000000">
      <w:pPr>
        <w:spacing w:after="160"/>
        <w:ind w:left="288"/>
      </w:pPr>
      <w:r>
        <w:rPr>
          <w:b/>
          <w:i/>
          <w:color w:val="718096"/>
        </w:rPr>
        <w:t xml:space="preserve">• Giải thích: </w:t>
      </w:r>
      <w:r>
        <w:rPr>
          <w:i/>
          <w:color w:val="4A5568"/>
        </w:rPr>
        <w:t>Theo Điều 23 Luật PCTN, người có chức vụ, quyền hạn khi biết hoặc buộc phải biết nhiệm vụ được giao có xung đột lợi ích thì phải báo cáo bằng văn bản với người trực tiếp quản lý.</w:t>
      </w:r>
    </w:p>
    <w:p w14:paraId="3748D330" w14:textId="77777777" w:rsidR="00CF1270" w:rsidRDefault="00000000">
      <w:pPr>
        <w:spacing w:before="120" w:after="40"/>
      </w:pPr>
      <w:r>
        <w:rPr>
          <w:b/>
          <w:color w:val="276749"/>
        </w:rPr>
        <w:t>Câu 6: Đáp án A</w:t>
      </w:r>
    </w:p>
    <w:p w14:paraId="7FDA9ECB" w14:textId="77777777" w:rsidR="00CF1270" w:rsidRDefault="00000000">
      <w:pPr>
        <w:spacing w:after="160"/>
        <w:ind w:left="288"/>
      </w:pPr>
      <w:r>
        <w:rPr>
          <w:b/>
          <w:i/>
          <w:color w:val="718096"/>
        </w:rPr>
        <w:t xml:space="preserve">• Giải thích: </w:t>
      </w:r>
      <w:r>
        <w:rPr>
          <w:i/>
          <w:color w:val="4A5568"/>
        </w:rPr>
        <w:t>Điều 20 Luật PCTN quy định nghiêm cấm người đứng đầu, cấp phó góp vốn hoặc để người thân kinh doanh trong chính lĩnh vực mà mình đang trực tiếp quản lý nhà nước.</w:t>
      </w:r>
    </w:p>
    <w:p w14:paraId="010AC118" w14:textId="77777777" w:rsidR="00CF1270" w:rsidRDefault="00000000">
      <w:pPr>
        <w:spacing w:before="120" w:after="40"/>
      </w:pPr>
      <w:r>
        <w:rPr>
          <w:b/>
          <w:color w:val="276749"/>
        </w:rPr>
        <w:t>Câu 7: Đáp án C</w:t>
      </w:r>
    </w:p>
    <w:p w14:paraId="149E660D" w14:textId="77777777" w:rsidR="00CF1270" w:rsidRDefault="00000000">
      <w:pPr>
        <w:spacing w:after="160"/>
        <w:ind w:left="288"/>
      </w:pPr>
      <w:r>
        <w:rPr>
          <w:b/>
          <w:i/>
          <w:color w:val="718096"/>
        </w:rPr>
        <w:t xml:space="preserve">• Giải thích: </w:t>
      </w:r>
      <w:r>
        <w:rPr>
          <w:i/>
          <w:color w:val="4A5568"/>
        </w:rPr>
        <w:t>Chuyển đổi vị trí công tác (Điều 24 Luật PCTN) là biện pháp phòng ngừa tham nhũng, áp dụng định kỳ đối với người làm công tác tổ chức cán bộ, quản lý tài chính công, tài sản công, đầu tư công...</w:t>
      </w:r>
    </w:p>
    <w:p w14:paraId="1BBDBA45" w14:textId="77777777" w:rsidR="00CF1270" w:rsidRDefault="00000000">
      <w:pPr>
        <w:spacing w:before="120" w:after="40"/>
      </w:pPr>
      <w:r>
        <w:rPr>
          <w:b/>
          <w:color w:val="276749"/>
        </w:rPr>
        <w:t>Câu 8: Đáp án C</w:t>
      </w:r>
    </w:p>
    <w:p w14:paraId="589FBB39" w14:textId="77777777" w:rsidR="00CF1270" w:rsidRDefault="00000000">
      <w:pPr>
        <w:spacing w:after="160"/>
        <w:ind w:left="288"/>
      </w:pPr>
      <w:r>
        <w:rPr>
          <w:b/>
          <w:i/>
          <w:color w:val="718096"/>
        </w:rPr>
        <w:t xml:space="preserve">• Giải thích: </w:t>
      </w:r>
      <w:r>
        <w:rPr>
          <w:i/>
          <w:color w:val="4A5568"/>
        </w:rPr>
        <w:t>Theo Điều 25 Luật PCTN, thời hạn định kỳ chuyển đổi vị trí công tác là từ đủ 02 năm đến 05 năm do Chính phủ quy định chi tiết.</w:t>
      </w:r>
    </w:p>
    <w:p w14:paraId="02DE6D37" w14:textId="77777777" w:rsidR="00CF1270" w:rsidRDefault="00000000">
      <w:pPr>
        <w:spacing w:before="120" w:after="40"/>
      </w:pPr>
      <w:r>
        <w:rPr>
          <w:b/>
          <w:color w:val="276749"/>
        </w:rPr>
        <w:t>Câu 9: Đáp án D</w:t>
      </w:r>
    </w:p>
    <w:p w14:paraId="2A107747" w14:textId="77777777" w:rsidR="00CF1270" w:rsidRDefault="00000000">
      <w:pPr>
        <w:spacing w:after="160"/>
        <w:ind w:left="288"/>
      </w:pPr>
      <w:r>
        <w:rPr>
          <w:b/>
          <w:i/>
          <w:color w:val="718096"/>
        </w:rPr>
        <w:t xml:space="preserve">• Giải thích: </w:t>
      </w:r>
      <w:r>
        <w:rPr>
          <w:i/>
          <w:color w:val="4A5568"/>
        </w:rPr>
        <w:t>Điều 34 quy định người có nghĩa vụ kê khai gồm cán bộ, công chức, sĩ quan LLVT, người giữ chức vụ từ Phó trưởng phòng trở lên ở đơn vị sự nghiệp, người ứng cử...</w:t>
      </w:r>
    </w:p>
    <w:p w14:paraId="54BC9D49" w14:textId="77777777" w:rsidR="00CF1270" w:rsidRDefault="00000000">
      <w:pPr>
        <w:spacing w:before="120" w:after="40"/>
      </w:pPr>
      <w:r>
        <w:rPr>
          <w:b/>
          <w:color w:val="276749"/>
        </w:rPr>
        <w:t>Câu 10: Đáp án D</w:t>
      </w:r>
    </w:p>
    <w:p w14:paraId="62EAD6BB" w14:textId="77777777" w:rsidR="00CF1270" w:rsidRDefault="00000000">
      <w:pPr>
        <w:spacing w:after="160"/>
        <w:ind w:left="288"/>
      </w:pPr>
      <w:r>
        <w:rPr>
          <w:b/>
          <w:i/>
          <w:color w:val="718096"/>
        </w:rPr>
        <w:t xml:space="preserve">• Giải thích: </w:t>
      </w:r>
      <w:r>
        <w:rPr>
          <w:i/>
          <w:color w:val="4A5568"/>
        </w:rPr>
        <w:t>Theo Điều 35 Luật PCTN, tài sản, thu nhập phải kê khai bao gồm bất động sản, tài sản ở nước ngoài và các tài sản, tiền, kim khí có giá trị từ 50 triệu đồng trở lên.</w:t>
      </w:r>
    </w:p>
    <w:p w14:paraId="663C9C46" w14:textId="77777777" w:rsidR="00CF1270" w:rsidRDefault="00000000">
      <w:pPr>
        <w:spacing w:before="120" w:after="40"/>
      </w:pPr>
      <w:r>
        <w:rPr>
          <w:b/>
          <w:color w:val="276749"/>
        </w:rPr>
        <w:lastRenderedPageBreak/>
        <w:t>Câu 11: Đáp án B</w:t>
      </w:r>
    </w:p>
    <w:p w14:paraId="3E440930" w14:textId="77777777" w:rsidR="00CF1270" w:rsidRDefault="00000000">
      <w:pPr>
        <w:spacing w:after="160"/>
        <w:ind w:left="288"/>
      </w:pPr>
      <w:r>
        <w:rPr>
          <w:b/>
          <w:i/>
          <w:color w:val="718096"/>
        </w:rPr>
        <w:t xml:space="preserve">• Giải thích: </w:t>
      </w:r>
      <w:r>
        <w:rPr>
          <w:i/>
          <w:color w:val="4A5568"/>
        </w:rPr>
        <w:t>Theo Điều 36, việc kê khai hằng năm đối với người giữ chức vụ từ Giám đốc sở trở lên... phải được hoàn thành trước ngày 31 tháng 12.</w:t>
      </w:r>
    </w:p>
    <w:p w14:paraId="53215585" w14:textId="77777777" w:rsidR="00CF1270" w:rsidRDefault="00000000">
      <w:pPr>
        <w:spacing w:before="120" w:after="40"/>
      </w:pPr>
      <w:r>
        <w:rPr>
          <w:b/>
          <w:color w:val="276749"/>
        </w:rPr>
        <w:t>Câu 12: Đáp án C</w:t>
      </w:r>
    </w:p>
    <w:p w14:paraId="40DABC6A" w14:textId="77777777" w:rsidR="00CF1270" w:rsidRDefault="00000000">
      <w:pPr>
        <w:spacing w:after="160"/>
        <w:ind w:left="288"/>
      </w:pPr>
      <w:r>
        <w:rPr>
          <w:b/>
          <w:i/>
          <w:color w:val="718096"/>
        </w:rPr>
        <w:t xml:space="preserve">• Giải thích: </w:t>
      </w:r>
      <w:r>
        <w:rPr>
          <w:i/>
          <w:color w:val="4A5568"/>
        </w:rPr>
        <w:t>Theo Điều 39 Luật PCTN, bản kê khai phải được công khai tại cơ quan, tổ chức, đơn vị nơi người đó thường xuyên làm việc (niêm yết hoặc công bố tại cuộc họp).</w:t>
      </w:r>
    </w:p>
    <w:p w14:paraId="227AF3F8" w14:textId="77777777" w:rsidR="00CF1270" w:rsidRDefault="00000000">
      <w:pPr>
        <w:spacing w:before="120" w:after="40"/>
      </w:pPr>
      <w:r>
        <w:rPr>
          <w:b/>
          <w:color w:val="276749"/>
        </w:rPr>
        <w:t>Câu 13: Đáp án B</w:t>
      </w:r>
    </w:p>
    <w:p w14:paraId="61EE332E" w14:textId="77777777" w:rsidR="00CF1270" w:rsidRDefault="00000000">
      <w:pPr>
        <w:spacing w:after="160"/>
        <w:ind w:left="288"/>
      </w:pPr>
      <w:r>
        <w:rPr>
          <w:b/>
          <w:i/>
          <w:color w:val="718096"/>
        </w:rPr>
        <w:t xml:space="preserve">• Giải thích: </w:t>
      </w:r>
      <w:r>
        <w:rPr>
          <w:i/>
          <w:color w:val="4A5568"/>
        </w:rPr>
        <w:t>Khoản 2 Điều 36 quy định: Kê khai bổ sung được thực hiện khi người có nghĩa vụ kê khai có biến động về tài sản, thu nhập trong năm có giá trị từ 300.000.000 đồng trở lên.</w:t>
      </w:r>
    </w:p>
    <w:p w14:paraId="0A2E4D7F" w14:textId="77777777" w:rsidR="00CF1270" w:rsidRDefault="00000000">
      <w:pPr>
        <w:spacing w:before="120" w:after="40"/>
      </w:pPr>
      <w:r>
        <w:rPr>
          <w:b/>
          <w:color w:val="276749"/>
        </w:rPr>
        <w:t>Câu 14: Đáp án B</w:t>
      </w:r>
    </w:p>
    <w:p w14:paraId="2D5FB630" w14:textId="77777777" w:rsidR="00CF1270" w:rsidRDefault="00000000">
      <w:pPr>
        <w:spacing w:after="160"/>
        <w:ind w:left="288"/>
      </w:pPr>
      <w:r>
        <w:rPr>
          <w:b/>
          <w:i/>
          <w:color w:val="718096"/>
        </w:rPr>
        <w:t xml:space="preserve">• Giải thích: </w:t>
      </w:r>
      <w:r>
        <w:rPr>
          <w:i/>
          <w:color w:val="4A5568"/>
        </w:rPr>
        <w:t>Xác minh tài sản, thu nhập nhằm mục đích kiểm tra tính trung thực của việc kê khai và truy vết nguồn gốc tài sản hình thành có hợp pháp hay không.</w:t>
      </w:r>
    </w:p>
    <w:p w14:paraId="4BDD19FE" w14:textId="77777777" w:rsidR="00CF1270" w:rsidRDefault="00000000">
      <w:pPr>
        <w:spacing w:before="120" w:after="40"/>
      </w:pPr>
      <w:r>
        <w:rPr>
          <w:b/>
          <w:color w:val="276749"/>
        </w:rPr>
        <w:t>Câu 15: Đáp án C</w:t>
      </w:r>
    </w:p>
    <w:p w14:paraId="7C3AF4D8" w14:textId="77777777" w:rsidR="00CF1270" w:rsidRDefault="00000000">
      <w:pPr>
        <w:spacing w:after="160"/>
        <w:ind w:left="288"/>
      </w:pPr>
      <w:r>
        <w:rPr>
          <w:b/>
          <w:i/>
          <w:color w:val="718096"/>
        </w:rPr>
        <w:t xml:space="preserve">• Giải thích: </w:t>
      </w:r>
      <w:r>
        <w:rPr>
          <w:i/>
          <w:color w:val="4A5568"/>
        </w:rPr>
        <w:t>Theo Điều 30 Luật PCTN, Thanh tra tỉnh kiểm soát tài sản, thu nhập của người có nghĩa vụ kê khai công tác tại cơ quan, tổ chức do địa phương quản lý, bao gồm Giám đốc Sở.</w:t>
      </w:r>
    </w:p>
    <w:p w14:paraId="7CCFFEEC" w14:textId="77777777" w:rsidR="00CF1270" w:rsidRDefault="00000000">
      <w:pPr>
        <w:spacing w:before="120" w:after="40"/>
      </w:pPr>
      <w:r>
        <w:rPr>
          <w:b/>
          <w:color w:val="276749"/>
        </w:rPr>
        <w:t>Câu 16: Đáp án B</w:t>
      </w:r>
    </w:p>
    <w:p w14:paraId="527398B2" w14:textId="77777777" w:rsidR="00CF1270" w:rsidRDefault="00000000">
      <w:pPr>
        <w:spacing w:after="160"/>
        <w:ind w:left="288"/>
      </w:pPr>
      <w:r>
        <w:rPr>
          <w:b/>
          <w:i/>
          <w:color w:val="718096"/>
        </w:rPr>
        <w:t xml:space="preserve">• Giải thích: </w:t>
      </w:r>
      <w:r>
        <w:rPr>
          <w:i/>
          <w:color w:val="4A5568"/>
        </w:rPr>
        <w:t>Theo Điều 51 Luật PCTN, người ứng cử nếu kê khai, giải trình không trung thực sẽ bị xóa tên khỏi danh sách những người ứng cử.</w:t>
      </w:r>
    </w:p>
    <w:p w14:paraId="37B5D355" w14:textId="77777777" w:rsidR="00CF1270" w:rsidRDefault="00000000">
      <w:pPr>
        <w:spacing w:before="120" w:after="40"/>
      </w:pPr>
      <w:r>
        <w:rPr>
          <w:b/>
          <w:color w:val="276749"/>
        </w:rPr>
        <w:t>Câu 17: Đáp án C</w:t>
      </w:r>
    </w:p>
    <w:p w14:paraId="55794895" w14:textId="77777777" w:rsidR="00CF1270" w:rsidRDefault="00000000">
      <w:pPr>
        <w:spacing w:after="160"/>
        <w:ind w:left="288"/>
      </w:pPr>
      <w:r>
        <w:rPr>
          <w:b/>
          <w:i/>
          <w:color w:val="718096"/>
        </w:rPr>
        <w:t xml:space="preserve">• Giải thích: </w:t>
      </w:r>
      <w:r>
        <w:rPr>
          <w:i/>
          <w:color w:val="4A5568"/>
        </w:rPr>
        <w:t>Khoản 3 Điều 51 quy định người có nghĩa vụ kê khai mà kê khai/giải trình không trung thực thì tùy mức độ bị kỷ luật cảnh cáo, hạ bậc lương, giáng chức, cách chức, bãi nhiệm, buộc thôi việc.</w:t>
      </w:r>
    </w:p>
    <w:p w14:paraId="28E25AC4" w14:textId="77777777" w:rsidR="00CF1270" w:rsidRDefault="00000000">
      <w:pPr>
        <w:spacing w:before="120" w:after="40"/>
      </w:pPr>
      <w:r>
        <w:rPr>
          <w:b/>
          <w:color w:val="276749"/>
        </w:rPr>
        <w:t>Câu 18: Đáp án B</w:t>
      </w:r>
    </w:p>
    <w:p w14:paraId="0EC0D47E" w14:textId="77777777" w:rsidR="00CF1270" w:rsidRDefault="00000000">
      <w:pPr>
        <w:spacing w:after="160"/>
        <w:ind w:left="288"/>
      </w:pPr>
      <w:r>
        <w:rPr>
          <w:b/>
          <w:i/>
          <w:color w:val="718096"/>
        </w:rPr>
        <w:t xml:space="preserve">• Giải thích: </w:t>
      </w:r>
      <w:r>
        <w:rPr>
          <w:i/>
          <w:color w:val="4A5568"/>
        </w:rPr>
        <w:t>Luật PCTN quy định rõ tài sản phải kê khai bao gồm tài sản thuộc sở hữu của người kê khai, của vợ hoặc chồng và con chưa thành niên.</w:t>
      </w:r>
    </w:p>
    <w:p w14:paraId="16A49D99" w14:textId="77777777" w:rsidR="00CF1270" w:rsidRDefault="00000000">
      <w:pPr>
        <w:spacing w:before="120" w:after="40"/>
      </w:pPr>
      <w:r>
        <w:rPr>
          <w:b/>
          <w:color w:val="276749"/>
        </w:rPr>
        <w:t>Câu 19: Đáp án C</w:t>
      </w:r>
    </w:p>
    <w:p w14:paraId="443EB66C" w14:textId="77777777" w:rsidR="00CF1270" w:rsidRDefault="00000000">
      <w:pPr>
        <w:spacing w:after="160"/>
        <w:ind w:left="288"/>
      </w:pPr>
      <w:r>
        <w:rPr>
          <w:b/>
          <w:i/>
          <w:color w:val="718096"/>
        </w:rPr>
        <w:t xml:space="preserve">• Giải thích: </w:t>
      </w:r>
      <w:r>
        <w:rPr>
          <w:i/>
          <w:color w:val="4A5568"/>
        </w:rPr>
        <w:t>Quy định thanh toán không dùng tiền mặt (Điều 16) là một trong những biện pháp minh bạch hóa luân chuyển tài chính, hạn chế giao dịch tiền mặt dễ nảy sinh hối lộ, tham nhũng.</w:t>
      </w:r>
    </w:p>
    <w:p w14:paraId="34E91DC9" w14:textId="77777777" w:rsidR="00CF1270" w:rsidRDefault="00000000">
      <w:pPr>
        <w:spacing w:before="120" w:after="40"/>
      </w:pPr>
      <w:r>
        <w:rPr>
          <w:b/>
          <w:color w:val="276749"/>
        </w:rPr>
        <w:t>Câu 20: Đáp án A</w:t>
      </w:r>
    </w:p>
    <w:p w14:paraId="6E28659C" w14:textId="77777777" w:rsidR="00CF1270" w:rsidRDefault="00000000">
      <w:pPr>
        <w:spacing w:after="160"/>
        <w:ind w:left="288"/>
      </w:pPr>
      <w:r>
        <w:rPr>
          <w:b/>
          <w:i/>
          <w:color w:val="718096"/>
        </w:rPr>
        <w:t xml:space="preserve">• Giải thích: </w:t>
      </w:r>
      <w:r>
        <w:rPr>
          <w:i/>
          <w:color w:val="4A5568"/>
        </w:rPr>
        <w:t>Quy tắc ứng xử (Điều 20) bao gồm các chuẩn mực xử sự (những việc phải làm hoặc không được làm) nhằm bảo đảm liêm chính, trách nhiệm, đạo đức công vụ.</w:t>
      </w:r>
    </w:p>
    <w:p w14:paraId="46868F0A" w14:textId="47F4663F" w:rsidR="00CF1270" w:rsidRPr="00AA1962" w:rsidRDefault="00CF1270" w:rsidP="00AA1962">
      <w:pPr>
        <w:rPr>
          <w:lang w:val="vi-VN"/>
        </w:rPr>
      </w:pPr>
    </w:p>
    <w:sectPr w:rsidR="00CF1270" w:rsidRPr="00AA1962"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522111">
    <w:abstractNumId w:val="8"/>
  </w:num>
  <w:num w:numId="2" w16cid:durableId="1629819319">
    <w:abstractNumId w:val="6"/>
  </w:num>
  <w:num w:numId="3" w16cid:durableId="2035768939">
    <w:abstractNumId w:val="5"/>
  </w:num>
  <w:num w:numId="4" w16cid:durableId="1680502220">
    <w:abstractNumId w:val="4"/>
  </w:num>
  <w:num w:numId="5" w16cid:durableId="1370883826">
    <w:abstractNumId w:val="7"/>
  </w:num>
  <w:num w:numId="6" w16cid:durableId="1820802471">
    <w:abstractNumId w:val="3"/>
  </w:num>
  <w:num w:numId="7" w16cid:durableId="842822924">
    <w:abstractNumId w:val="2"/>
  </w:num>
  <w:num w:numId="8" w16cid:durableId="1659923911">
    <w:abstractNumId w:val="1"/>
  </w:num>
  <w:num w:numId="9" w16cid:durableId="92846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31662"/>
    <w:rsid w:val="00AA1962"/>
    <w:rsid w:val="00AA1D8D"/>
    <w:rsid w:val="00B47730"/>
    <w:rsid w:val="00CB0664"/>
    <w:rsid w:val="00CF12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AB82DA"/>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2026-06-18T16:35:00Z</dcterms:modified>
  <cp:category/>
</cp:coreProperties>
</file>